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25"/>
        <w:tblW w:w="11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3"/>
        <w:gridCol w:w="3171"/>
        <w:gridCol w:w="194"/>
        <w:gridCol w:w="194"/>
        <w:gridCol w:w="194"/>
        <w:gridCol w:w="291"/>
        <w:gridCol w:w="199"/>
        <w:gridCol w:w="199"/>
        <w:gridCol w:w="199"/>
        <w:gridCol w:w="903"/>
        <w:gridCol w:w="2738"/>
        <w:gridCol w:w="201"/>
      </w:tblGrid>
      <w:tr w:rsidR="00F76B1B" w:rsidRPr="00E145E3" w14:paraId="4674E2B0" w14:textId="77777777" w:rsidTr="00F76B1B">
        <w:trPr>
          <w:trHeight w:val="555"/>
        </w:trPr>
        <w:tc>
          <w:tcPr>
            <w:tcW w:w="110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462F4" w14:textId="77777777" w:rsidR="00F76B1B" w:rsidRPr="00E145E3" w:rsidRDefault="00F76B1B" w:rsidP="00F76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Ýolagçylar we olaryň el goşlary</w:t>
            </w: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GADAGAN EDILEN</w:t>
            </w: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MADDALARYŇ</w:t>
            </w: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SANAWY</w:t>
            </w: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 xml:space="preserve">Ýewropa Bileleşiginiň (ÝB) Reglamenti </w:t>
            </w: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2015/1998,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Goşundy</w:t>
            </w:r>
            <w:r w:rsidRPr="00E14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4-C</w:t>
            </w:r>
          </w:p>
        </w:tc>
      </w:tr>
      <w:tr w:rsidR="00F76B1B" w:rsidRPr="00000D9C" w14:paraId="416D9012" w14:textId="77777777" w:rsidTr="00F76B1B">
        <w:trPr>
          <w:trHeight w:val="345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94EAF" w14:textId="77777777" w:rsidR="00F76B1B" w:rsidRPr="00E145E3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</w:pPr>
          </w:p>
          <w:p w14:paraId="04BC53C3" w14:textId="77777777" w:rsidR="00F76B1B" w:rsidRPr="004A28ED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b/>
                <w:color w:val="FF0000"/>
                <w:sz w:val="18"/>
                <w:szCs w:val="18"/>
                <w:lang w:val="tk-TM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tk-TM"/>
              </w:rPr>
              <w:t>Howpsuzlyk düzgünlerine zyýan ýetirmän, howa gämisine we barylmagy çäklendirilen zolaklara aşakda bellenen maddalary (predmetleri) ýolagçylara öz ýanynda äkitmek gadagan edilýär</w:t>
            </w:r>
            <w:r w:rsidRPr="00000D9C"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  <w:t>.</w:t>
            </w:r>
          </w:p>
          <w:p w14:paraId="47E61E8E" w14:textId="77777777" w:rsidR="00F76B1B" w:rsidRPr="00000D9C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</w:pPr>
          </w:p>
          <w:p w14:paraId="622F08B2" w14:textId="77777777" w:rsidR="00F76B1B" w:rsidRPr="00000D9C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</w:pPr>
          </w:p>
        </w:tc>
      </w:tr>
      <w:tr w:rsidR="00F76B1B" w:rsidRPr="009F7FEF" w14:paraId="5C751484" w14:textId="77777777" w:rsidTr="00F76B1B">
        <w:trPr>
          <w:gridAfter w:val="1"/>
          <w:wAfter w:w="201" w:type="dxa"/>
          <w:trHeight w:val="300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CE299" w14:textId="77777777" w:rsidR="00F76B1B" w:rsidRPr="00B37681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 w:rsidRPr="009F7F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a)</w:t>
            </w:r>
            <w:r w:rsidRPr="00B376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 xml:space="preserve">Tüpeň, ot açýan ýaraglar we ok-däri bilen atýan beýleki enjamlar – ok-däri bilen atyp düýpli şikes ýetirip biljek ýa-da gümany şikes ýetirip biljek enjamlar, şol san-da:    </w:t>
            </w:r>
            <w:r w:rsidRPr="009F7F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 </w:t>
            </w:r>
          </w:p>
          <w:p w14:paraId="71CDDC2C" w14:textId="77777777" w:rsidR="00F76B1B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018486F7" w14:textId="77777777" w:rsidR="00F76B1B" w:rsidRPr="001A579B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</w:pPr>
            <w:r w:rsidRPr="0073106F"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 xml:space="preserve">Sapança,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rewolwer,</w:t>
            </w:r>
            <w:r>
              <w:t xml:space="preserve"> </w:t>
            </w:r>
            <w:r w:rsidRPr="0073106F"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 xml:space="preserve">tüpeňler, ýaraglar,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 xml:space="preserve">hakyky ýaraglara çalym etjek </w:t>
            </w:r>
            <w:r w:rsidRPr="0073106F"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oýunjak ýaraglar we olaryň nusgalary</w:t>
            </w:r>
            <w:r w:rsidRPr="001A579B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dummy. Pnewmatiki we gazly (</w:t>
            </w:r>
            <w:r w:rsidRPr="001A579B"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O2)</w:t>
            </w:r>
            <w:r w:rsidRPr="001A579B"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 xml:space="preserve">ýaraglar, pnewmatiki tüpeňler, ot açýan ýaraglaryň düzüm bölekleri, arbaletler we peýkam oklary. Habar beriji raketnisa we türgenleşigi başlaýan sapançalar, suw asty awlar üçin tüpeňler we garpunlar,ýaýlar we katapultlar. </w:t>
            </w:r>
          </w:p>
          <w:p w14:paraId="543A5253" w14:textId="77777777" w:rsidR="00F76B1B" w:rsidRPr="009F7FEF" w:rsidRDefault="00F76B1B" w:rsidP="00F76B1B">
            <w:pPr>
              <w:pStyle w:val="a7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</w:tr>
      <w:tr w:rsidR="00F76B1B" w:rsidRPr="00104C02" w14:paraId="7D9A8A40" w14:textId="77777777" w:rsidTr="00F76B1B">
        <w:trPr>
          <w:gridAfter w:val="1"/>
          <w:wAfter w:w="201" w:type="dxa"/>
          <w:trHeight w:val="168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0F382" w14:textId="77777777" w:rsidR="00F76B1B" w:rsidRPr="001A579B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de-DE"/>
              </w:rPr>
            </w:pPr>
          </w:p>
          <w:p w14:paraId="43AA76C0" w14:textId="77777777" w:rsidR="00F76B1B" w:rsidRPr="00104C02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</w:pPr>
          </w:p>
        </w:tc>
      </w:tr>
      <w:tr w:rsidR="00F76B1B" w:rsidRPr="009F7FEF" w14:paraId="7B85D430" w14:textId="77777777" w:rsidTr="00F76B1B">
        <w:trPr>
          <w:gridAfter w:val="1"/>
          <w:wAfter w:w="201" w:type="dxa"/>
          <w:trHeight w:val="599"/>
        </w:trPr>
        <w:tc>
          <w:tcPr>
            <w:tcW w:w="5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6A5AC" w14:textId="77777777" w:rsidR="00F76B1B" w:rsidRPr="00C8060E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k-TM" w:eastAsia="de-DE"/>
              </w:rPr>
              <w:t>b</w:t>
            </w:r>
            <w:r w:rsidRPr="00C8060E">
              <w:rPr>
                <w:rFonts w:ascii="Arial" w:hAnsi="Arial" w:cs="Arial"/>
                <w:b/>
                <w:bCs/>
                <w:sz w:val="18"/>
                <w:szCs w:val="18"/>
                <w:lang w:val="de-DE" w:eastAsia="de-DE"/>
              </w:rPr>
              <w:t xml:space="preserve">) </w:t>
            </w:r>
            <w:r w:rsidRPr="00C8060E">
              <w:rPr>
                <w:rFonts w:ascii="Arial" w:hAnsi="Arial" w:cs="Arial"/>
                <w:b/>
                <w:bCs/>
                <w:sz w:val="18"/>
                <w:szCs w:val="18"/>
                <w:lang w:val="tk-TM" w:eastAsia="de-DE"/>
              </w:rPr>
              <w:t xml:space="preserve">Ker ediji enjamlar 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de-DE"/>
              </w:rPr>
              <w:t xml:space="preserve">– 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tk-TM"/>
              </w:rPr>
              <w:t>ýörite ker etmek we h</w:t>
            </w:r>
            <w:r w:rsidRPr="00C8060E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ereketi</w:t>
            </w:r>
            <w:r w:rsidRPr="00C8060E">
              <w:rPr>
                <w:rFonts w:ascii="Arial" w:hAnsi="Arial" w:cs="Arial"/>
                <w:b/>
                <w:bCs/>
                <w:sz w:val="18"/>
                <w:szCs w:val="18"/>
                <w:lang w:val="tk-TM"/>
              </w:rPr>
              <w:t>ň</w:t>
            </w:r>
            <w:r w:rsidRPr="00C8060E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i çäklendirmek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tk-TM"/>
              </w:rPr>
              <w:t>üçin enjamlar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de-DE"/>
              </w:rPr>
              <w:t xml:space="preserve">, 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tk-TM"/>
              </w:rPr>
              <w:t>şol sanda</w:t>
            </w:r>
            <w:r w:rsidRPr="00C8060E">
              <w:rPr>
                <w:rStyle w:val="y2iqfc"/>
                <w:rFonts w:ascii="Arial" w:eastAsiaTheme="majorEastAsia" w:hAnsi="Arial" w:cs="Arial"/>
                <w:b/>
                <w:bCs/>
                <w:sz w:val="18"/>
                <w:szCs w:val="18"/>
                <w:lang w:val="de-DE"/>
              </w:rPr>
              <w:t>:</w:t>
            </w:r>
          </w:p>
          <w:p w14:paraId="75FE8B07" w14:textId="77777777" w:rsidR="00F76B1B" w:rsidRPr="0088794B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12879B0" w14:textId="77777777" w:rsidR="00F76B1B" w:rsidRPr="00C8060E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12F60" w14:textId="77777777" w:rsidR="00F76B1B" w:rsidRPr="009F7FEF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F7FE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358EF" w14:textId="77777777" w:rsidR="00F76B1B" w:rsidRPr="009F7FEF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F7FE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813F" w14:textId="77777777" w:rsidR="00F76B1B" w:rsidRPr="009F7FEF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F7FE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1F1C" w14:textId="77777777" w:rsidR="00F76B1B" w:rsidRPr="009F7FEF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F76B1B" w:rsidRPr="00E5448C" w14:paraId="7AD27E7C" w14:textId="77777777" w:rsidTr="00D54E9E">
              <w:trPr>
                <w:trHeight w:val="300"/>
                <w:tblCellSpacing w:w="0" w:type="dxa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544B1D" w14:textId="77777777" w:rsidR="00F76B1B" w:rsidRPr="009F7FEF" w:rsidRDefault="00F76B1B" w:rsidP="00F76B1B">
                  <w:pPr>
                    <w:framePr w:hSpace="180" w:wrap="around" w:hAnchor="margin" w:xAlign="center" w:y="-225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</w:pPr>
                  <w:r w:rsidRPr="009F7F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</w:tr>
          </w:tbl>
          <w:p w14:paraId="784B4AE9" w14:textId="77777777" w:rsidR="00F76B1B" w:rsidRPr="009F7FEF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F76B1B" w:rsidRPr="005542C5" w14:paraId="28C1071D" w14:textId="77777777" w:rsidTr="00F76B1B">
        <w:trPr>
          <w:gridAfter w:val="1"/>
          <w:wAfter w:w="201" w:type="dxa"/>
          <w:trHeight w:val="202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A25E7" w14:textId="77777777" w:rsidR="00F76B1B" w:rsidRPr="00C8060E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Elektroşokerler, elektroşokly taýaklar, sanjarlar</w:t>
            </w:r>
            <w:r w:rsidRPr="00C8060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gözüňi ýaşardyjy gaz</w:t>
            </w:r>
            <w:r w:rsidRPr="00C8060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>şokerler.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D017B" w14:textId="77777777" w:rsidR="00F76B1B" w:rsidRPr="005542C5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EC178" w14:textId="77777777" w:rsidR="00F76B1B" w:rsidRPr="005542C5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CF1B90" w14:paraId="6162919F" w14:textId="77777777" w:rsidTr="00F76B1B">
        <w:trPr>
          <w:gridAfter w:val="1"/>
          <w:wAfter w:w="201" w:type="dxa"/>
          <w:trHeight w:val="159"/>
        </w:trPr>
        <w:tc>
          <w:tcPr>
            <w:tcW w:w="6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ABA61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tk-TM" w:eastAsia="de-DE"/>
              </w:rPr>
              <w:t xml:space="preserve">Beýleki ysmaz ediji we ukypsyz hereketden ýatyryjy gazlar we spreýler 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CE2B8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F1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CF1B90" w14:paraId="230F8072" w14:textId="77777777" w:rsidTr="00F76B1B">
        <w:trPr>
          <w:gridAfter w:val="1"/>
          <w:wAfter w:w="201" w:type="dxa"/>
          <w:trHeight w:val="70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9665E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F1B90">
              <w:rPr>
                <w:rFonts w:ascii="Arial" w:hAnsi="Arial" w:cs="Arial"/>
                <w:sz w:val="18"/>
                <w:szCs w:val="18"/>
              </w:rPr>
              <w:t>Repellentler, burçly we kislota spreýleri ýaly</w:t>
            </w:r>
            <w:r>
              <w:rPr>
                <w:rFonts w:ascii="Arial" w:hAnsi="Arial" w:cs="Arial"/>
                <w:sz w:val="18"/>
                <w:szCs w:val="18"/>
                <w:lang w:val="tk-TM"/>
              </w:rPr>
              <w:t xml:space="preserve">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8E350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F1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5529F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F1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CF1B90" w14:paraId="7E9DA1DA" w14:textId="77777777" w:rsidTr="00F76B1B">
        <w:trPr>
          <w:gridAfter w:val="1"/>
          <w:wAfter w:w="201" w:type="dxa"/>
          <w:trHeight w:val="126"/>
        </w:trPr>
        <w:tc>
          <w:tcPr>
            <w:tcW w:w="5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F515C" w14:textId="77777777" w:rsidR="00F76B1B" w:rsidRPr="00CF1B90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tk-TM" w:eastAsia="de-DE"/>
              </w:rPr>
              <w:t xml:space="preserve">Haýwanlary ker edýän we öldürýän enjamlar. </w:t>
            </w:r>
          </w:p>
          <w:p w14:paraId="5AA0F5E3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  <w:p w14:paraId="6C05D988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72EF7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F1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19D9B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F1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84862" w14:textId="77777777" w:rsidR="00F76B1B" w:rsidRPr="00CF1B9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C3D7A3B" wp14:editId="0D872837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-1036320</wp:posOffset>
                  </wp:positionV>
                  <wp:extent cx="2762885" cy="2927350"/>
                  <wp:effectExtent l="0" t="0" r="0" b="6350"/>
                  <wp:wrapNone/>
                  <wp:docPr id="2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85" cy="29273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1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7D7029" w14:paraId="652061A7" w14:textId="77777777" w:rsidTr="00F76B1B">
        <w:trPr>
          <w:gridAfter w:val="1"/>
          <w:wAfter w:w="201" w:type="dxa"/>
          <w:trHeight w:val="300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728A0" w14:textId="77777777" w:rsidR="00F76B1B" w:rsidRPr="007D7029" w:rsidRDefault="00F76B1B" w:rsidP="00F76B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ç</w:t>
            </w:r>
            <w:r w:rsidRPr="007D7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) </w:t>
            </w:r>
            <w:r w:rsidRPr="007D7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Uçly ýa-da ýiti gyraly, agyr şikes ýetirmek üçin ulanylyp bilinjek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k-TM"/>
              </w:rPr>
              <w:t>maddalar (</w:t>
            </w:r>
            <w:r w:rsidRPr="007D7029">
              <w:rPr>
                <w:rFonts w:ascii="Arial" w:hAnsi="Arial" w:cs="Arial"/>
                <w:b/>
                <w:bCs/>
                <w:sz w:val="18"/>
                <w:szCs w:val="18"/>
              </w:rPr>
              <w:t>zatlar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k-TM"/>
              </w:rPr>
              <w:t>)</w:t>
            </w:r>
            <w:r w:rsidRPr="007D7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14:paraId="2ABE427D" w14:textId="77777777" w:rsidR="00F76B1B" w:rsidRPr="007D7029" w:rsidRDefault="00F76B1B" w:rsidP="00F76B1B">
            <w:pPr>
              <w:pStyle w:val="a7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9905F" w14:textId="77777777" w:rsidR="00F76B1B" w:rsidRPr="007D702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D7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4885E" w14:textId="77777777" w:rsidR="00F76B1B" w:rsidRPr="007D702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D7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7D7029" w14:paraId="1F8805B3" w14:textId="77777777" w:rsidTr="00F76B1B">
        <w:trPr>
          <w:gridAfter w:val="1"/>
          <w:wAfter w:w="201" w:type="dxa"/>
          <w:trHeight w:val="81"/>
        </w:trPr>
        <w:tc>
          <w:tcPr>
            <w:tcW w:w="6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F25E7" w14:textId="77777777" w:rsidR="00F76B1B" w:rsidRPr="007D702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C76A" w14:textId="77777777" w:rsidR="00F76B1B" w:rsidRPr="007D702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D7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D13859" w14:paraId="6F888C89" w14:textId="77777777" w:rsidTr="00F76B1B">
        <w:trPr>
          <w:gridAfter w:val="1"/>
          <w:wAfter w:w="201" w:type="dxa"/>
          <w:trHeight w:val="300"/>
        </w:trPr>
        <w:tc>
          <w:tcPr>
            <w:tcW w:w="5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F75D9" w14:textId="77777777" w:rsidR="00F76B1B" w:rsidRPr="00407D89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00B050"/>
                <w:sz w:val="18"/>
                <w:szCs w:val="18"/>
                <w:lang w:val="de-DE"/>
              </w:rPr>
            </w:pPr>
            <w:r w:rsidRPr="00407D89">
              <w:rPr>
                <w:rFonts w:ascii="Arial" w:hAnsi="Arial" w:cs="Arial"/>
                <w:sz w:val="18"/>
                <w:szCs w:val="18"/>
                <w:lang w:val="de-DE"/>
              </w:rPr>
              <w:t xml:space="preserve">Buz </w:t>
            </w:r>
            <w:r w:rsidRPr="00407D89">
              <w:rPr>
                <w:rFonts w:ascii="Arial" w:hAnsi="Arial" w:cs="Arial"/>
                <w:sz w:val="18"/>
                <w:szCs w:val="18"/>
                <w:lang w:val="tk-TM"/>
              </w:rPr>
              <w:t>döwmek üçin paltalar</w:t>
            </w:r>
            <w:r w:rsidRPr="00407D89">
              <w:rPr>
                <w:rFonts w:ascii="Arial" w:hAnsi="Arial" w:cs="Arial"/>
                <w:sz w:val="18"/>
                <w:szCs w:val="18"/>
                <w:lang w:val="de-DE"/>
              </w:rPr>
              <w:t xml:space="preserve"> we </w:t>
            </w:r>
            <w:r w:rsidRPr="00407D89">
              <w:rPr>
                <w:rFonts w:ascii="Arial" w:hAnsi="Arial" w:cs="Arial"/>
                <w:sz w:val="18"/>
                <w:szCs w:val="18"/>
                <w:lang w:val="tk-TM"/>
              </w:rPr>
              <w:t>ýönekeý p</w:t>
            </w:r>
            <w:r w:rsidRPr="00407D89">
              <w:rPr>
                <w:rFonts w:ascii="Arial" w:hAnsi="Arial" w:cs="Arial"/>
                <w:sz w:val="18"/>
                <w:szCs w:val="18"/>
                <w:lang w:val="de-DE"/>
              </w:rPr>
              <w:t>altalar, 6 sm-den uly tygly pyçaklar</w:t>
            </w:r>
            <w:r>
              <w:rPr>
                <w:rFonts w:ascii="Arial" w:hAnsi="Arial" w:cs="Arial"/>
                <w:sz w:val="18"/>
                <w:szCs w:val="18"/>
                <w:lang w:val="tk-TM"/>
              </w:rPr>
              <w:t xml:space="preserve">. </w:t>
            </w:r>
            <w:r w:rsidRPr="00407D89">
              <w:rPr>
                <w:rFonts w:ascii="Arial" w:hAnsi="Arial" w:cs="Arial"/>
                <w:sz w:val="18"/>
                <w:szCs w:val="18"/>
                <w:lang w:val="tk-TM"/>
              </w:rPr>
              <w:t xml:space="preserve">Sakgal syrmak üçin tyglar, </w:t>
            </w:r>
            <w:r>
              <w:rPr>
                <w:rFonts w:ascii="Arial" w:hAnsi="Arial" w:cs="Arial"/>
                <w:sz w:val="18"/>
                <w:szCs w:val="18"/>
                <w:lang w:val="tk-TM"/>
              </w:rPr>
              <w:t>s</w:t>
            </w:r>
            <w:r w:rsidRPr="00407D89">
              <w:rPr>
                <w:rFonts w:ascii="Arial" w:hAnsi="Arial" w:cs="Arial"/>
                <w:sz w:val="18"/>
                <w:szCs w:val="18"/>
                <w:lang w:val="de-DE"/>
              </w:rPr>
              <w:t>öweş sungatlary üçin enjamlar</w:t>
            </w:r>
            <w:r w:rsidRPr="00407D89">
              <w:rPr>
                <w:rFonts w:ascii="Arial" w:hAnsi="Arial" w:cs="Arial"/>
                <w:sz w:val="18"/>
                <w:szCs w:val="18"/>
                <w:lang w:val="tk-TM"/>
              </w:rPr>
              <w:t xml:space="preserve">  </w:t>
            </w:r>
          </w:p>
          <w:p w14:paraId="4368ED29" w14:textId="77777777" w:rsidR="00F76B1B" w:rsidRPr="00D13859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color w:val="00B050"/>
                <w:sz w:val="18"/>
                <w:szCs w:val="18"/>
                <w:lang w:val="de-DE" w:eastAsia="de-DE"/>
              </w:rPr>
            </w:pP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 xml:space="preserve">gylyçlar,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 xml:space="preserve">kanselýariýa pyçaklary,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paltalar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 xml:space="preserve">, bolt kesijiler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we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 xml:space="preserve">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çüý kakyjy sapançalar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 xml:space="preserve">,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gysga pyçak (tesak)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 xml:space="preserve">,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 xml:space="preserve">tygy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 xml:space="preserve">goldaw nokadyndan ölçenilse </w:t>
            </w:r>
            <w:r w:rsidRPr="00D13859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6 sm-den uly gaýçylar</w:t>
            </w:r>
            <w:r>
              <w:rPr>
                <w:rStyle w:val="y2iqfc"/>
                <w:rFonts w:ascii="Arial" w:eastAsiaTheme="majorEastAsia" w:hAnsi="Arial" w:cs="Arial"/>
                <w:color w:val="00B050"/>
                <w:sz w:val="18"/>
                <w:szCs w:val="18"/>
                <w:lang w:val="tk-TM"/>
              </w:rPr>
              <w:t>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F03E1" w14:textId="77777777" w:rsidR="00F76B1B" w:rsidRPr="00D1385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13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9B3D" w14:textId="77777777" w:rsidR="00F76B1B" w:rsidRPr="00D1385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13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5E75" w14:textId="77777777" w:rsidR="00F76B1B" w:rsidRPr="00D1385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13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E145E3" w14:paraId="58BEFBDB" w14:textId="77777777" w:rsidTr="00F76B1B">
        <w:trPr>
          <w:gridAfter w:val="1"/>
          <w:wAfter w:w="201" w:type="dxa"/>
          <w:trHeight w:val="103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46265" w14:textId="77777777" w:rsidR="00F76B1B" w:rsidRPr="00D1385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</w:p>
          <w:p w14:paraId="45BFBBFF" w14:textId="77777777" w:rsidR="00F76B1B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tk-TM"/>
              </w:rPr>
            </w:pP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tk-TM"/>
              </w:rPr>
              <w:t>d</w:t>
            </w:r>
            <w:r w:rsidRPr="00D13859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>)</w:t>
            </w:r>
            <w:r w:rsidRPr="00F47700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tk-TM"/>
              </w:rPr>
              <w:t>Iş gurallary – agyr şikes ýetirmek ýa-da howa gämisiniň howpsuz-</w:t>
            </w:r>
          </w:p>
          <w:p w14:paraId="679BF06A" w14:textId="77777777" w:rsidR="00F76B1B" w:rsidRPr="00D13859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</w:pP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tk-TM"/>
              </w:rPr>
              <w:t>lygyna</w:t>
            </w:r>
            <w:r w:rsidRPr="00F47700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tk-TM"/>
              </w:rPr>
              <w:t>howp salmak üçin ulanylyp bilinjek gurallar, şol sanda</w:t>
            </w:r>
            <w:r w:rsidRPr="00D13859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>:</w:t>
            </w:r>
          </w:p>
          <w:p w14:paraId="6462F6FC" w14:textId="77777777" w:rsidR="00F76B1B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3AA11A4" w14:textId="77777777" w:rsidR="00F76B1B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45E3">
              <w:rPr>
                <w:rFonts w:ascii="Arial" w:hAnsi="Arial" w:cs="Arial"/>
                <w:sz w:val="18"/>
                <w:szCs w:val="18"/>
                <w:lang w:val="en-US"/>
              </w:rPr>
              <w:t>Demir lomlar, burawlar we byçgylar, şol sanda simsiz göçme elektrik</w:t>
            </w:r>
          </w:p>
          <w:p w14:paraId="6E739039" w14:textId="77777777" w:rsidR="00F76B1B" w:rsidRPr="00E145E3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45E3">
              <w:rPr>
                <w:rFonts w:ascii="Arial" w:hAnsi="Arial" w:cs="Arial"/>
                <w:sz w:val="18"/>
                <w:szCs w:val="18"/>
                <w:lang w:val="en-US"/>
              </w:rPr>
              <w:t xml:space="preserve">gurallary, Lehim çyralary, tygy ýa-da şahy 6 sm-den uly gurallar </w:t>
            </w:r>
          </w:p>
          <w:p w14:paraId="6270DE21" w14:textId="77777777" w:rsidR="00F76B1B" w:rsidRPr="00E145E3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en-US"/>
              </w:rPr>
            </w:pPr>
          </w:p>
          <w:p w14:paraId="1F0688E8" w14:textId="77777777" w:rsidR="00F76B1B" w:rsidRPr="00E145E3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b/>
                <w:color w:val="1F1F1F"/>
                <w:sz w:val="18"/>
                <w:szCs w:val="18"/>
                <w:lang w:val="en-US"/>
              </w:rPr>
            </w:pPr>
          </w:p>
        </w:tc>
      </w:tr>
      <w:tr w:rsidR="00F76B1B" w:rsidRPr="00E145E3" w14:paraId="1F0B8575" w14:textId="77777777" w:rsidTr="00F76B1B">
        <w:trPr>
          <w:gridAfter w:val="1"/>
          <w:wAfter w:w="201" w:type="dxa"/>
          <w:trHeight w:val="171"/>
        </w:trPr>
        <w:tc>
          <w:tcPr>
            <w:tcW w:w="6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0D6A7" w14:textId="77777777" w:rsidR="00F76B1B" w:rsidRPr="008F38F6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e</w:t>
            </w:r>
            <w:r w:rsidRPr="008F38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) </w:t>
            </w:r>
            <w:r w:rsidRPr="008F38F6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Küt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k-TM"/>
              </w:rPr>
              <w:t>i</w:t>
            </w:r>
            <w:r w:rsidRPr="008F38F6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zatlar — urlanda şikes ýetirip bilýän zatlar, şol sanda:</w:t>
            </w:r>
          </w:p>
          <w:p w14:paraId="33C79332" w14:textId="77777777" w:rsidR="00F76B1B" w:rsidRPr="008F38F6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A66E" w14:textId="77777777" w:rsidR="00F76B1B" w:rsidRPr="00E145E3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F76B1B" w:rsidRPr="003F7689" w14:paraId="6F9BB47B" w14:textId="77777777" w:rsidTr="00F76B1B">
        <w:trPr>
          <w:gridAfter w:val="1"/>
          <w:wAfter w:w="201" w:type="dxa"/>
          <w:trHeight w:val="231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B9586" w14:textId="77777777" w:rsidR="00F76B1B" w:rsidRPr="003F7689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  <w:lang w:val="en-US"/>
              </w:rPr>
            </w:pPr>
            <w:r w:rsidRPr="003F7689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tk-TM"/>
              </w:rPr>
              <w:t>Beýsbol we softbol bitalary, dubinka</w:t>
            </w:r>
            <w:r w:rsidRPr="003F7689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de-DE"/>
              </w:rPr>
              <w:t xml:space="preserve">, </w:t>
            </w:r>
            <w:r w:rsidRPr="003F7689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tk-TM"/>
              </w:rPr>
              <w:t>polisiýa dubinkalary</w:t>
            </w:r>
            <w:r w:rsidRPr="003F7689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de-DE"/>
              </w:rPr>
              <w:t xml:space="preserve">, </w:t>
            </w:r>
            <w:r w:rsidRPr="003F7689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tk-TM"/>
              </w:rPr>
              <w:t>blekjekler</w:t>
            </w:r>
            <w:r w:rsidRPr="003F7689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de-DE"/>
              </w:rPr>
              <w:t xml:space="preserve">, </w:t>
            </w:r>
            <w:r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  <w:lang w:val="tk-TM"/>
              </w:rPr>
              <w:t>s</w:t>
            </w:r>
            <w:r w:rsidRPr="003F7689">
              <w:rPr>
                <w:rFonts w:ascii="Arial" w:hAnsi="Arial" w:cs="Arial"/>
                <w:sz w:val="18"/>
                <w:szCs w:val="18"/>
                <w:lang w:val="en-US"/>
              </w:rPr>
              <w:t>öweş sungatlary üçin enjamlar</w:t>
            </w:r>
          </w:p>
          <w:p w14:paraId="0F73FC1E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F76B1B" w:rsidRPr="003F7689" w14:paraId="4A833088" w14:textId="77777777" w:rsidTr="00F76B1B">
        <w:trPr>
          <w:trHeight w:val="193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7CB9E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B4CD4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F5873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1224C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9461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20DC0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67A7" w14:textId="77777777" w:rsidR="00F76B1B" w:rsidRPr="003F7689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F768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6B1B" w:rsidRPr="00F831E0" w14:paraId="0E907C26" w14:textId="77777777" w:rsidTr="00F76B1B">
        <w:trPr>
          <w:trHeight w:val="300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9BA75" w14:textId="77777777" w:rsidR="00F76B1B" w:rsidRPr="00F831E0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b/>
                <w:bCs/>
                <w:color w:val="1F1F1F"/>
                <w:sz w:val="18"/>
                <w:szCs w:val="18"/>
                <w:lang w:val="de-DE"/>
              </w:rPr>
            </w:pPr>
            <w:r w:rsidRPr="00F831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g</w:t>
            </w:r>
            <w:r w:rsidRPr="00F831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) </w:t>
            </w:r>
            <w:r w:rsidRPr="00F831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k-TM" w:eastAsia="de-DE"/>
              </w:rPr>
              <w:t>partlaýjy we ýanyjy maddalar we enjamlar</w:t>
            </w:r>
            <w:r w:rsidRPr="00F831E0">
              <w:rPr>
                <w:rStyle w:val="y2iqfc"/>
                <w:rFonts w:ascii="Arial" w:eastAsiaTheme="majorEastAsia" w:hAnsi="Arial" w:cs="Arial"/>
                <w:b/>
                <w:bCs/>
                <w:color w:val="1F1F1F"/>
                <w:sz w:val="18"/>
                <w:szCs w:val="18"/>
                <w:lang w:val="de-DE"/>
              </w:rPr>
              <w:t xml:space="preserve">, </w:t>
            </w:r>
            <w:r w:rsidRPr="00F831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agyr şikes ýetirmek ýa-da howa gämileriniň howpsuzlygyna howp salmak üçin ulanylyp bilinjek ýa-da ulanylar ýaly bolup biljek, şol sanda:</w:t>
            </w:r>
          </w:p>
          <w:p w14:paraId="12A2E74F" w14:textId="77777777" w:rsidR="00F76B1B" w:rsidRPr="00F831E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</w:tr>
      <w:tr w:rsidR="00F76B1B" w:rsidRPr="00F831E0" w14:paraId="48EA3E0A" w14:textId="77777777" w:rsidTr="00F76B1B">
        <w:trPr>
          <w:gridAfter w:val="1"/>
          <w:wAfter w:w="201" w:type="dxa"/>
          <w:trHeight w:val="101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64FE" w14:textId="77777777" w:rsidR="00F76B1B" w:rsidRPr="00F831E0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</w:tr>
      <w:tr w:rsidR="00F76B1B" w:rsidRPr="00855B4D" w14:paraId="716D52D0" w14:textId="77777777" w:rsidTr="00F76B1B">
        <w:trPr>
          <w:trHeight w:val="300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D056" w14:textId="77777777" w:rsidR="00F76B1B" w:rsidRPr="00855B4D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</w:pPr>
            <w:r w:rsidRPr="00855B4D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Harby ok-däri, kapsýul-detonatorlar, detonatorlar we partlaýjylar, parlaýjy enjamlaryň nusgalry ýa-da imitasiýalary</w:t>
            </w:r>
            <w:r w:rsidRPr="00855B4D"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  <w:t>,</w:t>
            </w:r>
          </w:p>
          <w:p w14:paraId="7FF750C0" w14:textId="77777777" w:rsidR="00F76B1B" w:rsidRPr="00855B4D" w:rsidRDefault="00F76B1B" w:rsidP="00F76B1B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sz w:val="18"/>
                <w:szCs w:val="18"/>
                <w:lang w:val="de-DE"/>
              </w:rPr>
            </w:pPr>
            <w:r w:rsidRPr="00855B4D">
              <w:rPr>
                <w:rStyle w:val="y2iqfc"/>
                <w:rFonts w:ascii="Arial" w:eastAsiaTheme="majorEastAsia" w:hAnsi="Arial" w:cs="Arial"/>
                <w:sz w:val="18"/>
                <w:szCs w:val="18"/>
                <w:lang w:val="tk-TM"/>
              </w:rPr>
              <w:t>minalar, granatlar we beýleki parlaýjy harby maddalar, feýerwerkler we beýleki pirotehnika</w:t>
            </w:r>
          </w:p>
          <w:p w14:paraId="4DE1C9F7" w14:textId="77777777" w:rsidR="00F76B1B" w:rsidRPr="00855B4D" w:rsidRDefault="00F76B1B" w:rsidP="00F76B1B">
            <w:pPr>
              <w:pStyle w:val="HTML"/>
              <w:shd w:val="clear" w:color="auto" w:fill="F8F9FA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855B4D">
              <w:rPr>
                <w:rFonts w:ascii="Arial" w:hAnsi="Arial" w:cs="Arial"/>
                <w:sz w:val="18"/>
                <w:szCs w:val="18"/>
                <w:lang w:val="de-DE"/>
              </w:rPr>
              <w:t xml:space="preserve">Tüsse çykarýan şaşgalar, </w:t>
            </w:r>
            <w:r>
              <w:rPr>
                <w:rFonts w:ascii="Arial" w:hAnsi="Arial" w:cs="Arial"/>
                <w:sz w:val="18"/>
                <w:szCs w:val="18"/>
                <w:lang w:val="tk-TM"/>
              </w:rPr>
              <w:t>t</w:t>
            </w:r>
            <w:r w:rsidRPr="00855B4D">
              <w:rPr>
                <w:rFonts w:ascii="Arial" w:hAnsi="Arial" w:cs="Arial"/>
                <w:sz w:val="18"/>
                <w:szCs w:val="18"/>
                <w:lang w:val="de-DE"/>
              </w:rPr>
              <w:t>üsse çykarýan patronlar</w:t>
            </w:r>
            <w:r w:rsidRPr="00855B4D">
              <w:rPr>
                <w:rFonts w:ascii="Arial" w:hAnsi="Arial" w:cs="Arial"/>
                <w:sz w:val="18"/>
                <w:szCs w:val="18"/>
                <w:lang w:val="tk-TM"/>
              </w:rPr>
              <w:t>, dinamit, däri we plastik parlaýjy maddalar</w:t>
            </w:r>
            <w:r>
              <w:rPr>
                <w:rFonts w:ascii="Arial" w:hAnsi="Arial" w:cs="Arial"/>
                <w:sz w:val="18"/>
                <w:szCs w:val="18"/>
                <w:lang w:val="tk-TM"/>
              </w:rPr>
              <w:t>.</w:t>
            </w:r>
          </w:p>
          <w:p w14:paraId="6A0DD814" w14:textId="77777777" w:rsidR="00F76B1B" w:rsidRPr="00855B4D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0275ED1" w14:textId="77777777" w:rsidR="00F76B1B" w:rsidRPr="00855B4D" w:rsidRDefault="00F76B1B" w:rsidP="00F76B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F76B1B" w:rsidRPr="00106142" w14:paraId="771D3E3B" w14:textId="77777777" w:rsidTr="00F76B1B">
        <w:trPr>
          <w:trHeight w:val="580"/>
        </w:trPr>
        <w:tc>
          <w:tcPr>
            <w:tcW w:w="110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0EDC11" w14:textId="77777777" w:rsidR="00F76B1B" w:rsidRPr="00106142" w:rsidRDefault="00F76B1B" w:rsidP="00F76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k-TM" w:eastAsia="de-DE"/>
              </w:rPr>
              <w:t>Hasaba alynan bagaž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k-TM" w:eastAsia="de-DE"/>
              </w:rPr>
              <w:t xml:space="preserve">GADAGAN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k-TM" w:eastAsia="de-DE"/>
              </w:rPr>
              <w:t>EDILEN MADDALARYŇ SANAWY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–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k-TM" w:eastAsia="de-DE"/>
              </w:rPr>
              <w:t xml:space="preserve">ÝEWROPA BILELEŞIGINIŇ REGLAMENTI 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(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de-DE"/>
              </w:rPr>
              <w:t>ЕС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) 2015/1998,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k-TM" w:eastAsia="de-DE"/>
              </w:rPr>
              <w:t xml:space="preserve">Goşundy </w:t>
            </w:r>
            <w:r w:rsidRPr="00855B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5-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</w:t>
            </w:r>
          </w:p>
        </w:tc>
      </w:tr>
      <w:tr w:rsidR="00F76B1B" w:rsidRPr="00855B4D" w14:paraId="7471FFE3" w14:textId="77777777" w:rsidTr="00F76B1B">
        <w:trPr>
          <w:gridAfter w:val="1"/>
          <w:wAfter w:w="201" w:type="dxa"/>
          <w:trHeight w:val="50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95745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</w:pPr>
          </w:p>
          <w:p w14:paraId="0DC5B308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tk-TM" w:eastAsia="de-DE"/>
              </w:rPr>
              <w:t>Ýolagçylara hasaba alynan bagažda aşakda bellenen maddalar daşamak gadagan</w:t>
            </w:r>
            <w:r w:rsidRPr="00855B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  <w:t>:</w:t>
            </w:r>
          </w:p>
        </w:tc>
      </w:tr>
      <w:tr w:rsidR="00F76B1B" w:rsidRPr="00855B4D" w14:paraId="2BC71726" w14:textId="77777777" w:rsidTr="00F76B1B">
        <w:trPr>
          <w:trHeight w:val="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9A54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773E3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B079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FBFBC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B8ED3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31456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FFF6F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55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76B1B" w:rsidRPr="00855B4D" w14:paraId="082221BA" w14:textId="77777777" w:rsidTr="00F76B1B">
        <w:trPr>
          <w:gridAfter w:val="1"/>
          <w:wAfter w:w="201" w:type="dxa"/>
          <w:trHeight w:val="93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CFCDC5" w14:textId="77777777" w:rsidR="00F76B1B" w:rsidRPr="00855B4D" w:rsidRDefault="00F76B1B" w:rsidP="00F76B1B">
            <w:pPr>
              <w:pStyle w:val="HTML"/>
              <w:shd w:val="clear" w:color="auto" w:fill="F8F9FA"/>
              <w:jc w:val="both"/>
              <w:rPr>
                <w:rFonts w:ascii="Arial" w:hAnsi="Arial" w:cs="Arial"/>
                <w:b/>
                <w:bCs/>
                <w:color w:val="1F1F1F"/>
                <w:lang w:val="de-DE"/>
              </w:rPr>
            </w:pPr>
            <w:r w:rsidRPr="00855B4D">
              <w:rPr>
                <w:rFonts w:ascii="Arial" w:hAnsi="Arial" w:cs="Arial"/>
                <w:b/>
                <w:bCs/>
                <w:color w:val="000000"/>
                <w:lang w:val="tk-TM" w:eastAsia="de-DE"/>
              </w:rPr>
              <w:t>Partlaýjy we ýanyjy maddalar we enjamlar</w:t>
            </w:r>
            <w:r w:rsidRPr="00855B4D">
              <w:rPr>
                <w:rStyle w:val="y2iqfc"/>
                <w:rFonts w:ascii="Arial" w:eastAsiaTheme="majorEastAsia" w:hAnsi="Arial" w:cs="Arial"/>
                <w:b/>
                <w:bCs/>
                <w:color w:val="1F1F1F"/>
                <w:lang w:val="de-DE"/>
              </w:rPr>
              <w:t xml:space="preserve">, </w:t>
            </w:r>
            <w:r w:rsidRPr="00855B4D">
              <w:rPr>
                <w:rFonts w:ascii="Arial" w:hAnsi="Arial" w:cs="Arial"/>
                <w:b/>
                <w:bCs/>
                <w:lang w:val="de-DE"/>
              </w:rPr>
              <w:t>agyr şikes ýetirmek ýa-da howa gämileriniň howpsuzlygyna howp salmak üçin ulanylyp bilinjek ýa-da ulanylar ýaly bolup biljek, şol sanda:</w:t>
            </w:r>
          </w:p>
          <w:p w14:paraId="3215C48D" w14:textId="77777777" w:rsidR="00F76B1B" w:rsidRPr="00855B4D" w:rsidRDefault="00F76B1B" w:rsidP="00F76B1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F76B1B" w:rsidRPr="00855B4D" w14:paraId="3564AFE6" w14:textId="77777777" w:rsidTr="00F76B1B">
        <w:trPr>
          <w:gridAfter w:val="1"/>
          <w:wAfter w:w="201" w:type="dxa"/>
          <w:trHeight w:val="93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74A182" w14:textId="77777777" w:rsidR="00F76B1B" w:rsidRPr="00855B4D" w:rsidRDefault="00F76B1B" w:rsidP="00F76B1B">
            <w:pPr>
              <w:pStyle w:val="HTML"/>
              <w:shd w:val="clear" w:color="auto" w:fill="F8F9FA"/>
              <w:jc w:val="both"/>
              <w:rPr>
                <w:rFonts w:ascii="Arial" w:hAnsi="Arial" w:cs="Arial"/>
                <w:b/>
                <w:bCs/>
                <w:color w:val="000000"/>
                <w:lang w:val="tk-TM" w:eastAsia="de-DE"/>
              </w:rPr>
            </w:pPr>
          </w:p>
        </w:tc>
      </w:tr>
      <w:tr w:rsidR="00F76B1B" w:rsidRPr="00855B4D" w14:paraId="428465AD" w14:textId="77777777" w:rsidTr="00F76B1B">
        <w:trPr>
          <w:gridAfter w:val="1"/>
          <w:wAfter w:w="201" w:type="dxa"/>
          <w:trHeight w:val="93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BCE2D1" w14:textId="77777777" w:rsidR="00F76B1B" w:rsidRPr="00855B4D" w:rsidRDefault="00F76B1B" w:rsidP="00F76B1B">
            <w:pPr>
              <w:pStyle w:val="HTML"/>
              <w:shd w:val="clear" w:color="auto" w:fill="F8F9FA"/>
              <w:jc w:val="both"/>
              <w:rPr>
                <w:rStyle w:val="y2iqfc"/>
                <w:rFonts w:ascii="Arial" w:eastAsiaTheme="majorEastAsia" w:hAnsi="Arial" w:cs="Arial"/>
                <w:lang w:val="de-DE"/>
              </w:rPr>
            </w:pPr>
            <w:r w:rsidRPr="00855B4D">
              <w:rPr>
                <w:rStyle w:val="y2iqfc"/>
                <w:rFonts w:ascii="Arial" w:eastAsiaTheme="majorEastAsia" w:hAnsi="Arial" w:cs="Arial"/>
                <w:lang w:val="tk-TM"/>
              </w:rPr>
              <w:t>Harby ok-däri, kapsýul-detonatorlar, detonatorlar we partlaýjylar, parlaýjy enjamlaryň nusgalry ýa-da imitasiýalary</w:t>
            </w:r>
            <w:r w:rsidRPr="00855B4D">
              <w:rPr>
                <w:rStyle w:val="y2iqfc"/>
                <w:rFonts w:ascii="Arial" w:eastAsiaTheme="majorEastAsia" w:hAnsi="Arial" w:cs="Arial"/>
                <w:lang w:val="de-DE"/>
              </w:rPr>
              <w:t>,</w:t>
            </w:r>
          </w:p>
          <w:p w14:paraId="53566B14" w14:textId="77777777" w:rsidR="00F76B1B" w:rsidRPr="00855B4D" w:rsidRDefault="00F76B1B" w:rsidP="00F76B1B">
            <w:pPr>
              <w:pStyle w:val="HTML"/>
              <w:shd w:val="clear" w:color="auto" w:fill="F8F9FA"/>
              <w:jc w:val="both"/>
              <w:rPr>
                <w:rStyle w:val="y2iqfc"/>
                <w:rFonts w:ascii="Arial" w:eastAsiaTheme="majorEastAsia" w:hAnsi="Arial" w:cs="Arial"/>
                <w:lang w:val="de-DE"/>
              </w:rPr>
            </w:pPr>
            <w:r w:rsidRPr="00855B4D">
              <w:rPr>
                <w:rStyle w:val="y2iqfc"/>
                <w:rFonts w:ascii="Arial" w:eastAsiaTheme="majorEastAsia" w:hAnsi="Arial" w:cs="Arial"/>
                <w:lang w:val="tk-TM"/>
              </w:rPr>
              <w:t>minalar, granatlar we beýleki parlaýjy harby maddalar, feýerwerkler we beýleki pirotehnika</w:t>
            </w:r>
          </w:p>
          <w:p w14:paraId="3556C18C" w14:textId="77777777" w:rsidR="00F76B1B" w:rsidRPr="00855B4D" w:rsidRDefault="00F76B1B" w:rsidP="00F76B1B">
            <w:pPr>
              <w:pStyle w:val="HTML"/>
              <w:shd w:val="clear" w:color="auto" w:fill="F8F9FA"/>
              <w:jc w:val="both"/>
              <w:rPr>
                <w:rFonts w:ascii="Arial" w:hAnsi="Arial" w:cs="Arial"/>
                <w:lang w:val="de-DE" w:eastAsia="de-DE"/>
              </w:rPr>
            </w:pPr>
            <w:r w:rsidRPr="00855B4D">
              <w:rPr>
                <w:rFonts w:ascii="Arial" w:hAnsi="Arial" w:cs="Arial"/>
                <w:lang w:val="de-DE"/>
              </w:rPr>
              <w:t xml:space="preserve">Tüsse çykarýan şaşgalar, </w:t>
            </w:r>
            <w:r w:rsidRPr="00855B4D">
              <w:rPr>
                <w:rFonts w:ascii="Arial" w:hAnsi="Arial" w:cs="Arial"/>
                <w:lang w:val="tk-TM"/>
              </w:rPr>
              <w:t>t</w:t>
            </w:r>
            <w:r w:rsidRPr="00855B4D">
              <w:rPr>
                <w:rFonts w:ascii="Arial" w:hAnsi="Arial" w:cs="Arial"/>
                <w:lang w:val="de-DE"/>
              </w:rPr>
              <w:t>üsse çykarýan patronlar</w:t>
            </w:r>
            <w:r w:rsidRPr="00855B4D">
              <w:rPr>
                <w:rFonts w:ascii="Arial" w:hAnsi="Arial" w:cs="Arial"/>
                <w:lang w:val="tk-TM"/>
              </w:rPr>
              <w:t>, dinamit, däri we plastik parlaýjy maddalar.</w:t>
            </w:r>
          </w:p>
          <w:p w14:paraId="5C4BE52F" w14:textId="77777777" w:rsidR="00F76B1B" w:rsidRPr="00855B4D" w:rsidRDefault="00F76B1B" w:rsidP="00F76B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6A4274B" w14:textId="77777777" w:rsidR="00F76B1B" w:rsidRPr="00855B4D" w:rsidRDefault="00F76B1B" w:rsidP="00F76B1B">
            <w:pPr>
              <w:pStyle w:val="HTML"/>
              <w:shd w:val="clear" w:color="auto" w:fill="F8F9FA"/>
              <w:jc w:val="both"/>
              <w:rPr>
                <w:rFonts w:ascii="Arial" w:hAnsi="Arial" w:cs="Arial"/>
                <w:b/>
                <w:bCs/>
                <w:color w:val="000000"/>
                <w:lang w:val="tk-TM" w:eastAsia="de-DE"/>
              </w:rPr>
            </w:pPr>
          </w:p>
        </w:tc>
      </w:tr>
    </w:tbl>
    <w:p w14:paraId="38051BD4" w14:textId="77777777" w:rsidR="00F12C76" w:rsidRDefault="00F12C76" w:rsidP="006C0B77">
      <w:pPr>
        <w:spacing w:after="0"/>
        <w:ind w:firstLine="709"/>
        <w:jc w:val="both"/>
      </w:pPr>
    </w:p>
    <w:p w14:paraId="50D08AFF" w14:textId="77777777" w:rsidR="00F76B1B" w:rsidRDefault="00F76B1B" w:rsidP="006C0B77">
      <w:pPr>
        <w:spacing w:after="0"/>
        <w:ind w:firstLine="709"/>
        <w:jc w:val="both"/>
      </w:pPr>
    </w:p>
    <w:p w14:paraId="71D256AB" w14:textId="77777777" w:rsidR="00F76B1B" w:rsidRDefault="00F76B1B" w:rsidP="006C0B77">
      <w:pPr>
        <w:spacing w:after="0"/>
        <w:ind w:firstLine="709"/>
        <w:jc w:val="both"/>
      </w:pPr>
    </w:p>
    <w:p w14:paraId="0517ACD1" w14:textId="77777777" w:rsidR="00F76B1B" w:rsidRDefault="00F76B1B" w:rsidP="006C0B77">
      <w:pPr>
        <w:spacing w:after="0"/>
        <w:ind w:firstLine="709"/>
        <w:jc w:val="both"/>
      </w:pPr>
    </w:p>
    <w:p w14:paraId="51DCED68" w14:textId="77777777" w:rsidR="00F76B1B" w:rsidRDefault="00F76B1B" w:rsidP="006C0B77">
      <w:pPr>
        <w:spacing w:after="0"/>
        <w:ind w:firstLine="709"/>
        <w:jc w:val="both"/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76B1B" w:rsidRPr="003130D0" w14:paraId="03CFF3C8" w14:textId="77777777" w:rsidTr="00D54E9E">
        <w:tc>
          <w:tcPr>
            <w:tcW w:w="9209" w:type="dxa"/>
            <w:shd w:val="clear" w:color="auto" w:fill="2E74B5" w:themeFill="accent5" w:themeFillShade="BF"/>
          </w:tcPr>
          <w:p w14:paraId="5B987BBD" w14:textId="77777777" w:rsidR="00F76B1B" w:rsidRPr="00F76B1B" w:rsidRDefault="00F76B1B" w:rsidP="00D54E9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6B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"5-</w:t>
            </w:r>
            <w:r w:rsidRPr="003130D0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F76B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3130D0">
              <w:rPr>
                <w:rFonts w:ascii="Arial" w:hAnsi="Arial" w:cs="Arial"/>
                <w:b/>
                <w:bCs/>
                <w:sz w:val="24"/>
                <w:szCs w:val="24"/>
                <w:lang w:val="tk-TM"/>
              </w:rPr>
              <w:t>Tabşyrylýan goşlar</w:t>
            </w:r>
            <w:r w:rsidRPr="00F76B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3130D0">
              <w:rPr>
                <w:rFonts w:ascii="Arial" w:hAnsi="Arial" w:cs="Arial"/>
                <w:b/>
                <w:bCs/>
                <w:sz w:val="24"/>
                <w:szCs w:val="24"/>
                <w:lang w:val="tk-TM"/>
              </w:rPr>
              <w:t>Gadagan edilýän närseleriň sanawy</w:t>
            </w:r>
            <w:r w:rsidRPr="00F76B1B">
              <w:rPr>
                <w:rFonts w:ascii="Arial" w:hAnsi="Arial" w:cs="Arial"/>
                <w:b/>
                <w:bCs/>
                <w:sz w:val="24"/>
                <w:szCs w:val="24"/>
              </w:rPr>
              <w:t>"</w:t>
            </w:r>
          </w:p>
        </w:tc>
      </w:tr>
      <w:tr w:rsidR="00F76B1B" w:rsidRPr="003130D0" w14:paraId="1EB368F3" w14:textId="77777777" w:rsidTr="00D54E9E">
        <w:tc>
          <w:tcPr>
            <w:tcW w:w="9209" w:type="dxa"/>
            <w:shd w:val="clear" w:color="auto" w:fill="DEEAF6" w:themeFill="accent5" w:themeFillTint="33"/>
          </w:tcPr>
          <w:p w14:paraId="5BC7E545" w14:textId="77777777" w:rsidR="00F76B1B" w:rsidRPr="003130D0" w:rsidRDefault="00F76B1B" w:rsidP="00D54E9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tk-TM"/>
              </w:rPr>
            </w:pPr>
            <w:r w:rsidRPr="003130D0">
              <w:rPr>
                <w:rFonts w:ascii="Arial" w:hAnsi="Arial" w:cs="Arial"/>
                <w:b/>
                <w:bCs/>
                <w:sz w:val="24"/>
                <w:szCs w:val="24"/>
                <w:lang w:val="tk-TM"/>
              </w:rPr>
              <w:t>Şu</w:t>
            </w:r>
            <w:r w:rsidRPr="00F76B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130D0">
              <w:rPr>
                <w:rFonts w:ascii="Arial" w:hAnsi="Arial" w:cs="Arial"/>
                <w:b/>
                <w:bCs/>
                <w:sz w:val="24"/>
                <w:szCs w:val="24"/>
                <w:lang w:val="tk-TM"/>
              </w:rPr>
              <w:t>aşakdakylar ý</w:t>
            </w:r>
            <w:r w:rsidRPr="003130D0">
              <w:rPr>
                <w:rFonts w:ascii="Arial" w:hAnsi="Arial" w:cs="Arial"/>
                <w:b/>
                <w:bCs/>
                <w:sz w:val="28"/>
                <w:szCs w:val="28"/>
                <w:lang w:val="tk-TM"/>
              </w:rPr>
              <w:t xml:space="preserve">olagçylara öz </w:t>
            </w:r>
            <w:r w:rsidRPr="003130D0">
              <w:rPr>
                <w:rFonts w:ascii="Arial" w:hAnsi="Arial" w:cs="Arial"/>
                <w:b/>
                <w:bCs/>
                <w:sz w:val="24"/>
                <w:szCs w:val="24"/>
                <w:lang w:val="tk-TM"/>
              </w:rPr>
              <w:t xml:space="preserve">tabşyrýan goşlarynda </w:t>
            </w:r>
            <w:r w:rsidRPr="003130D0">
              <w:rPr>
                <w:rFonts w:ascii="Arial" w:hAnsi="Arial" w:cs="Arial"/>
                <w:b/>
                <w:bCs/>
                <w:sz w:val="28"/>
                <w:szCs w:val="28"/>
                <w:lang w:val="tk-TM"/>
              </w:rPr>
              <w:t xml:space="preserve">daşamaga </w:t>
            </w:r>
            <w:r w:rsidRPr="003130D0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>gadagan edilýär:</w:t>
            </w:r>
          </w:p>
        </w:tc>
      </w:tr>
      <w:tr w:rsidR="00F76B1B" w:rsidRPr="003130D0" w14:paraId="71E795C0" w14:textId="77777777" w:rsidTr="00D54E9E">
        <w:tc>
          <w:tcPr>
            <w:tcW w:w="9209" w:type="dxa"/>
          </w:tcPr>
          <w:p w14:paraId="63CE06CB" w14:textId="77777777" w:rsidR="00F76B1B" w:rsidRPr="00F76B1B" w:rsidRDefault="00F76B1B" w:rsidP="00D54E9E">
            <w:pPr>
              <w:rPr>
                <w:rFonts w:ascii="Arial" w:hAnsi="Arial" w:cs="Arial"/>
                <w:b/>
                <w:bCs/>
              </w:rPr>
            </w:pPr>
            <w:r w:rsidRPr="003130D0">
              <w:rPr>
                <w:rFonts w:ascii="Arial" w:hAnsi="Arial" w:cs="Arial"/>
                <w:b/>
                <w:bCs/>
              </w:rPr>
              <w:t>f</w:t>
            </w:r>
            <w:r w:rsidRPr="00F76B1B">
              <w:rPr>
                <w:rFonts w:ascii="Arial" w:hAnsi="Arial" w:cs="Arial"/>
                <w:b/>
                <w:bCs/>
              </w:rPr>
              <w:t>.</w:t>
            </w:r>
            <w:r w:rsidRPr="00F76B1B">
              <w:rPr>
                <w:rFonts w:ascii="Arial" w:hAnsi="Arial" w:cs="Arial"/>
              </w:rPr>
              <w:t xml:space="preserve">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>Partlaýjy we</w:t>
            </w:r>
            <w:r w:rsidRPr="00F76B1B">
              <w:rPr>
                <w:rFonts w:ascii="Arial" w:hAnsi="Arial" w:cs="Arial"/>
                <w:b/>
                <w:bCs/>
              </w:rPr>
              <w:t xml:space="preserve">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>ot ýakýan maddalar we enjamlar</w:t>
            </w:r>
            <w:r w:rsidRPr="00F76B1B">
              <w:rPr>
                <w:rFonts w:ascii="Arial" w:hAnsi="Arial" w:cs="Arial"/>
                <w:b/>
                <w:bCs/>
              </w:rPr>
              <w:t xml:space="preserve"> –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 xml:space="preserve">howa gämisiniň howpsuzlygyna </w:t>
            </w:r>
            <w:r w:rsidRPr="00F76B1B">
              <w:rPr>
                <w:rFonts w:ascii="Arial" w:hAnsi="Arial" w:cs="Arial"/>
                <w:b/>
                <w:bCs/>
              </w:rPr>
              <w:t xml:space="preserve">howp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 xml:space="preserve">salmak </w:t>
            </w:r>
            <w:r w:rsidRPr="00F76B1B">
              <w:rPr>
                <w:rFonts w:ascii="Arial" w:hAnsi="Arial" w:cs="Arial"/>
                <w:b/>
                <w:bCs/>
              </w:rPr>
              <w:t xml:space="preserve">üçin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 xml:space="preserve">hem-de agyr şikes ýetirmek maksady ulanyp boljak </w:t>
            </w:r>
            <w:r w:rsidRPr="00F76B1B">
              <w:rPr>
                <w:rFonts w:ascii="Arial" w:hAnsi="Arial" w:cs="Arial"/>
                <w:b/>
                <w:bCs/>
              </w:rPr>
              <w:t xml:space="preserve">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>partlaýjy maddalar</w:t>
            </w:r>
            <w:r w:rsidRPr="00F76B1B">
              <w:rPr>
                <w:rFonts w:ascii="Arial" w:hAnsi="Arial" w:cs="Arial"/>
                <w:b/>
                <w:bCs/>
              </w:rPr>
              <w:t xml:space="preserve">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>we ýakyjy maddalar we</w:t>
            </w:r>
            <w:r w:rsidRPr="00F76B1B">
              <w:rPr>
                <w:rFonts w:ascii="Arial" w:hAnsi="Arial" w:cs="Arial"/>
                <w:b/>
                <w:bCs/>
              </w:rPr>
              <w:t xml:space="preserve"> </w:t>
            </w:r>
            <w:r w:rsidRPr="003130D0">
              <w:rPr>
                <w:rFonts w:ascii="Arial" w:hAnsi="Arial" w:cs="Arial"/>
                <w:b/>
                <w:bCs/>
                <w:lang w:val="tk-TM"/>
              </w:rPr>
              <w:t>enjamlar</w:t>
            </w:r>
            <w:r w:rsidRPr="00F76B1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76B1B" w:rsidRPr="00005B86" w14:paraId="2A9ED172" w14:textId="77777777" w:rsidTr="00D54E9E">
        <w:tc>
          <w:tcPr>
            <w:tcW w:w="9209" w:type="dxa"/>
          </w:tcPr>
          <w:p w14:paraId="5C68D831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tk-TM"/>
              </w:rPr>
            </w:pPr>
            <w:r w:rsidRPr="003130D0">
              <w:rPr>
                <w:rFonts w:ascii="Arial" w:hAnsi="Arial" w:cs="Arial"/>
                <w:lang w:val="en-US"/>
              </w:rPr>
              <w:t xml:space="preserve">• </w:t>
            </w:r>
            <w:r w:rsidRPr="003130D0">
              <w:rPr>
                <w:rFonts w:ascii="Arial" w:hAnsi="Arial" w:cs="Arial"/>
                <w:lang w:val="tk-TM"/>
              </w:rPr>
              <w:t>Ok-därileri</w:t>
            </w:r>
          </w:p>
          <w:p w14:paraId="3D3AA9F1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3130D0">
              <w:rPr>
                <w:rFonts w:ascii="Arial" w:hAnsi="Arial" w:cs="Arial"/>
                <w:lang w:val="en-US"/>
              </w:rPr>
              <w:t xml:space="preserve">• </w:t>
            </w:r>
            <w:r w:rsidRPr="003130D0">
              <w:rPr>
                <w:rFonts w:ascii="Arial" w:hAnsi="Arial" w:cs="Arial"/>
                <w:lang w:val="tk-TM"/>
              </w:rPr>
              <w:t>Detonatorlar</w:t>
            </w:r>
          </w:p>
          <w:p w14:paraId="0E9649BC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tk-TM"/>
              </w:rPr>
            </w:pPr>
            <w:r w:rsidRPr="003130D0">
              <w:rPr>
                <w:rFonts w:ascii="Arial" w:hAnsi="Arial" w:cs="Arial"/>
                <w:lang w:val="en-US"/>
              </w:rPr>
              <w:t xml:space="preserve">• </w:t>
            </w:r>
            <w:r w:rsidRPr="003130D0">
              <w:rPr>
                <w:rFonts w:ascii="Arial" w:hAnsi="Arial" w:cs="Arial"/>
                <w:lang w:val="tk-TM"/>
              </w:rPr>
              <w:t>Partladyjylar we pelteler</w:t>
            </w:r>
          </w:p>
          <w:p w14:paraId="36977A34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tk-TM"/>
              </w:rPr>
            </w:pPr>
            <w:r w:rsidRPr="003130D0">
              <w:rPr>
                <w:rFonts w:ascii="Arial" w:hAnsi="Arial" w:cs="Arial"/>
                <w:lang w:val="en-US"/>
              </w:rPr>
              <w:t xml:space="preserve">• </w:t>
            </w:r>
            <w:r w:rsidRPr="003130D0">
              <w:rPr>
                <w:rFonts w:ascii="Arial" w:hAnsi="Arial" w:cs="Arial"/>
                <w:lang w:val="tk-TM"/>
              </w:rPr>
              <w:t xml:space="preserve">Harby maksatlar üçin niýetlenen minalar, granatlar we beýleki partlaýjy maddalar. </w:t>
            </w:r>
          </w:p>
          <w:p w14:paraId="6C37EC9D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tk-TM"/>
              </w:rPr>
            </w:pPr>
            <w:r w:rsidRPr="003130D0">
              <w:rPr>
                <w:rFonts w:ascii="Arial" w:hAnsi="Arial" w:cs="Arial"/>
                <w:lang w:val="tk-TM"/>
              </w:rPr>
              <w:t>• Feýerwerk we beýleki pirotehniki enjamlar.</w:t>
            </w:r>
          </w:p>
          <w:p w14:paraId="387D2711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tk-TM"/>
              </w:rPr>
            </w:pPr>
            <w:r w:rsidRPr="003130D0">
              <w:rPr>
                <w:rFonts w:ascii="Arial" w:hAnsi="Arial" w:cs="Arial"/>
                <w:lang w:val="tk-TM"/>
              </w:rPr>
              <w:t>• Tüsse şaşkasy we tüswsediji oklar</w:t>
            </w:r>
          </w:p>
          <w:p w14:paraId="34507D89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3130D0">
              <w:rPr>
                <w:rFonts w:ascii="Arial" w:hAnsi="Arial" w:cs="Arial"/>
                <w:lang w:val="tk-TM"/>
              </w:rPr>
              <w:t>• Dinamit,  däri we plastik</w:t>
            </w:r>
            <w:r w:rsidRPr="003130D0">
              <w:rPr>
                <w:rFonts w:ascii="Arial" w:hAnsi="Arial" w:cs="Arial"/>
                <w:lang w:val="en-US"/>
              </w:rPr>
              <w:t xml:space="preserve"> </w:t>
            </w:r>
            <w:r w:rsidRPr="003130D0">
              <w:rPr>
                <w:rFonts w:ascii="Arial" w:hAnsi="Arial" w:cs="Arial"/>
                <w:lang w:val="tk-TM"/>
              </w:rPr>
              <w:t>partlaýjy enjamlar.</w:t>
            </w:r>
          </w:p>
          <w:p w14:paraId="0EECB9C1" w14:textId="77777777" w:rsidR="00F76B1B" w:rsidRPr="003130D0" w:rsidRDefault="00F76B1B" w:rsidP="00D54E9E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</w:p>
        </w:tc>
      </w:tr>
    </w:tbl>
    <w:p w14:paraId="622584A3" w14:textId="77777777" w:rsidR="00F76B1B" w:rsidRDefault="00F76B1B" w:rsidP="006C0B77">
      <w:pPr>
        <w:spacing w:after="0"/>
        <w:ind w:firstLine="709"/>
        <w:jc w:val="both"/>
      </w:pPr>
    </w:p>
    <w:p w14:paraId="73A9B4C0" w14:textId="77777777" w:rsidR="00F76B1B" w:rsidRDefault="00F76B1B" w:rsidP="006C0B77">
      <w:pPr>
        <w:spacing w:after="0"/>
        <w:ind w:firstLine="709"/>
        <w:jc w:val="both"/>
      </w:pPr>
    </w:p>
    <w:p w14:paraId="0FA7CAE1" w14:textId="77777777" w:rsidR="00F76B1B" w:rsidRDefault="00F76B1B" w:rsidP="006C0B77">
      <w:pPr>
        <w:spacing w:after="0"/>
        <w:ind w:firstLine="709"/>
        <w:jc w:val="both"/>
      </w:pPr>
    </w:p>
    <w:p w14:paraId="6C645CD3" w14:textId="7086A59E" w:rsidR="00F76B1B" w:rsidRDefault="00F76B1B" w:rsidP="00F76B1B">
      <w:pPr>
        <w:spacing w:after="0"/>
        <w:ind w:firstLine="709"/>
        <w:jc w:val="both"/>
      </w:pPr>
    </w:p>
    <w:p w14:paraId="41B6996B" w14:textId="77777777" w:rsidR="00F76B1B" w:rsidRDefault="00F76B1B" w:rsidP="00F76B1B">
      <w:pPr>
        <w:spacing w:after="0"/>
        <w:ind w:firstLine="709"/>
        <w:jc w:val="both"/>
      </w:pPr>
    </w:p>
    <w:p w14:paraId="4E17C0AF" w14:textId="77777777" w:rsidR="00F76B1B" w:rsidRDefault="00F76B1B" w:rsidP="00F76B1B">
      <w:pPr>
        <w:spacing w:after="0"/>
        <w:ind w:firstLine="709"/>
        <w:jc w:val="both"/>
      </w:pPr>
    </w:p>
    <w:p w14:paraId="5E3B9E8A" w14:textId="77777777" w:rsidR="00F76B1B" w:rsidRDefault="00F76B1B" w:rsidP="00F76B1B">
      <w:pPr>
        <w:spacing w:after="0"/>
        <w:ind w:firstLine="709"/>
        <w:jc w:val="both"/>
      </w:pPr>
    </w:p>
    <w:p w14:paraId="575D15C9" w14:textId="77777777" w:rsidR="00F76B1B" w:rsidRDefault="00F76B1B" w:rsidP="00F76B1B">
      <w:pPr>
        <w:spacing w:after="0"/>
        <w:ind w:firstLine="709"/>
        <w:jc w:val="both"/>
      </w:pPr>
    </w:p>
    <w:p w14:paraId="55952594" w14:textId="77777777" w:rsidR="00F76B1B" w:rsidRDefault="00F76B1B" w:rsidP="00F76B1B">
      <w:pPr>
        <w:spacing w:after="0"/>
        <w:ind w:firstLine="709"/>
        <w:jc w:val="both"/>
      </w:pPr>
    </w:p>
    <w:p w14:paraId="121C31F3" w14:textId="77777777" w:rsidR="00F76B1B" w:rsidRDefault="00F76B1B" w:rsidP="00F76B1B">
      <w:pPr>
        <w:spacing w:after="0"/>
        <w:ind w:firstLine="709"/>
        <w:jc w:val="both"/>
      </w:pPr>
    </w:p>
    <w:p w14:paraId="6102D8BA" w14:textId="77777777" w:rsidR="00F76B1B" w:rsidRDefault="00F76B1B" w:rsidP="00F76B1B">
      <w:pPr>
        <w:spacing w:after="0"/>
        <w:ind w:firstLine="709"/>
        <w:jc w:val="both"/>
      </w:pPr>
    </w:p>
    <w:p w14:paraId="7436369A" w14:textId="77777777" w:rsidR="00F76B1B" w:rsidRDefault="00F76B1B" w:rsidP="00F76B1B">
      <w:pPr>
        <w:spacing w:after="0"/>
        <w:ind w:firstLine="709"/>
        <w:jc w:val="both"/>
      </w:pPr>
    </w:p>
    <w:p w14:paraId="600FF380" w14:textId="77777777" w:rsidR="00F76B1B" w:rsidRDefault="00F76B1B" w:rsidP="00F76B1B">
      <w:pPr>
        <w:spacing w:after="0"/>
        <w:ind w:firstLine="709"/>
        <w:jc w:val="both"/>
      </w:pPr>
    </w:p>
    <w:p w14:paraId="377D66E8" w14:textId="77777777" w:rsidR="00F76B1B" w:rsidRDefault="00F76B1B" w:rsidP="00F76B1B">
      <w:pPr>
        <w:spacing w:after="0"/>
        <w:ind w:firstLine="709"/>
        <w:jc w:val="both"/>
      </w:pPr>
    </w:p>
    <w:p w14:paraId="4BCE9BDB" w14:textId="77777777" w:rsidR="00F76B1B" w:rsidRDefault="00F76B1B" w:rsidP="00F76B1B">
      <w:pPr>
        <w:spacing w:after="0"/>
        <w:ind w:firstLine="709"/>
        <w:jc w:val="both"/>
      </w:pPr>
    </w:p>
    <w:p w14:paraId="77093236" w14:textId="77777777" w:rsidR="00F76B1B" w:rsidRDefault="00F76B1B" w:rsidP="00F76B1B">
      <w:pPr>
        <w:spacing w:after="0"/>
        <w:ind w:firstLine="709"/>
        <w:jc w:val="both"/>
      </w:pPr>
    </w:p>
    <w:p w14:paraId="21310950" w14:textId="77777777" w:rsidR="00F76B1B" w:rsidRDefault="00F76B1B" w:rsidP="00F76B1B">
      <w:pPr>
        <w:spacing w:after="0"/>
        <w:ind w:firstLine="709"/>
        <w:jc w:val="both"/>
      </w:pPr>
    </w:p>
    <w:p w14:paraId="1864150A" w14:textId="77777777" w:rsidR="00F76B1B" w:rsidRDefault="00F76B1B" w:rsidP="00F76B1B">
      <w:pPr>
        <w:spacing w:after="0"/>
        <w:ind w:firstLine="709"/>
        <w:jc w:val="both"/>
      </w:pPr>
    </w:p>
    <w:p w14:paraId="411D399E" w14:textId="77777777" w:rsidR="00F76B1B" w:rsidRDefault="00F76B1B" w:rsidP="00F76B1B">
      <w:pPr>
        <w:spacing w:after="0"/>
        <w:ind w:firstLine="709"/>
        <w:jc w:val="both"/>
      </w:pPr>
    </w:p>
    <w:p w14:paraId="1E68B674" w14:textId="77777777" w:rsidR="00F76B1B" w:rsidRDefault="00F76B1B" w:rsidP="00F76B1B">
      <w:pPr>
        <w:spacing w:after="0"/>
        <w:ind w:firstLine="709"/>
        <w:jc w:val="both"/>
      </w:pPr>
    </w:p>
    <w:p w14:paraId="67D8A2A2" w14:textId="77777777" w:rsidR="00F76B1B" w:rsidRDefault="00F76B1B" w:rsidP="00F76B1B">
      <w:pPr>
        <w:spacing w:after="0"/>
        <w:ind w:firstLine="709"/>
        <w:jc w:val="both"/>
      </w:pPr>
    </w:p>
    <w:p w14:paraId="5445853E" w14:textId="77777777" w:rsidR="00F76B1B" w:rsidRDefault="00F76B1B" w:rsidP="00F76B1B">
      <w:pPr>
        <w:spacing w:after="0"/>
        <w:ind w:firstLine="709"/>
        <w:jc w:val="both"/>
      </w:pPr>
    </w:p>
    <w:p w14:paraId="770D2262" w14:textId="77777777" w:rsidR="00F76B1B" w:rsidRDefault="00F76B1B" w:rsidP="00F76B1B">
      <w:pPr>
        <w:spacing w:after="0"/>
        <w:ind w:firstLine="709"/>
        <w:jc w:val="both"/>
      </w:pPr>
    </w:p>
    <w:p w14:paraId="15DDE0C8" w14:textId="77777777" w:rsidR="00F76B1B" w:rsidRDefault="00F76B1B" w:rsidP="00F76B1B">
      <w:pPr>
        <w:spacing w:after="0"/>
        <w:ind w:firstLine="709"/>
        <w:jc w:val="both"/>
      </w:pPr>
    </w:p>
    <w:p w14:paraId="68F722CA" w14:textId="77777777" w:rsidR="00F76B1B" w:rsidRDefault="00F76B1B" w:rsidP="00F76B1B">
      <w:pPr>
        <w:spacing w:after="0"/>
        <w:ind w:firstLine="709"/>
        <w:jc w:val="both"/>
      </w:pPr>
    </w:p>
    <w:p w14:paraId="1E3DBD35" w14:textId="77777777" w:rsidR="00F76B1B" w:rsidRDefault="00F76B1B" w:rsidP="00F76B1B">
      <w:pPr>
        <w:spacing w:after="0"/>
        <w:ind w:firstLine="709"/>
        <w:jc w:val="both"/>
      </w:pPr>
    </w:p>
    <w:p w14:paraId="595BC116" w14:textId="77777777" w:rsidR="00F76B1B" w:rsidRDefault="00F76B1B" w:rsidP="00F76B1B">
      <w:pPr>
        <w:spacing w:after="0"/>
        <w:ind w:firstLine="709"/>
        <w:jc w:val="both"/>
      </w:pPr>
    </w:p>
    <w:p w14:paraId="3B9F7096" w14:textId="77777777" w:rsidR="00F76B1B" w:rsidRDefault="00F76B1B" w:rsidP="00F76B1B">
      <w:pPr>
        <w:spacing w:after="0"/>
        <w:ind w:firstLine="709"/>
        <w:jc w:val="both"/>
      </w:pPr>
    </w:p>
    <w:p w14:paraId="49129BE6" w14:textId="77777777" w:rsidR="00F76B1B" w:rsidRDefault="00F76B1B" w:rsidP="00F76B1B">
      <w:pPr>
        <w:spacing w:after="0"/>
        <w:ind w:firstLine="709"/>
        <w:jc w:val="both"/>
      </w:pPr>
    </w:p>
    <w:p w14:paraId="42A21142" w14:textId="77777777" w:rsidR="00F76B1B" w:rsidRDefault="00F76B1B" w:rsidP="00F76B1B">
      <w:pPr>
        <w:spacing w:after="0"/>
        <w:ind w:firstLine="709"/>
        <w:jc w:val="both"/>
      </w:pPr>
    </w:p>
    <w:p w14:paraId="7BA4CA70" w14:textId="77777777" w:rsidR="00F76B1B" w:rsidRDefault="00F76B1B" w:rsidP="00F76B1B">
      <w:pPr>
        <w:spacing w:after="0"/>
        <w:ind w:firstLine="709"/>
        <w:jc w:val="both"/>
      </w:pPr>
    </w:p>
    <w:p w14:paraId="50EDE456" w14:textId="77777777" w:rsidR="00F76B1B" w:rsidRDefault="00F76B1B" w:rsidP="00F76B1B">
      <w:pPr>
        <w:spacing w:after="0"/>
        <w:ind w:firstLine="709"/>
        <w:jc w:val="both"/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76B1B" w:rsidRPr="009D5A28" w14:paraId="5F30774A" w14:textId="77777777" w:rsidTr="00D54E9E">
        <w:tc>
          <w:tcPr>
            <w:tcW w:w="9209" w:type="dxa"/>
            <w:shd w:val="clear" w:color="auto" w:fill="8496B0" w:themeFill="text2" w:themeFillTint="99"/>
          </w:tcPr>
          <w:p w14:paraId="284E4EC4" w14:textId="77777777" w:rsidR="00F76B1B" w:rsidRPr="009D5A28" w:rsidRDefault="00F76B1B" w:rsidP="00D54E9E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tk-TM"/>
              </w:rPr>
              <w:lastRenderedPageBreak/>
              <w:t>Goşundy</w:t>
            </w:r>
            <w:r w:rsidRPr="009D5A28">
              <w:rPr>
                <w:lang w:val="en-US"/>
              </w:rPr>
              <w:t xml:space="preserve"> 4-2: </w:t>
            </w:r>
            <w:r>
              <w:rPr>
                <w:lang w:val="tk-TM"/>
              </w:rPr>
              <w:t xml:space="preserve">GADAGAN EDILÝÄN MADDALARYŇ SANAWY </w:t>
            </w:r>
            <w:r w:rsidRPr="009D5A28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tk-TM"/>
              </w:rPr>
              <w:t>EL GOŞLARY</w:t>
            </w:r>
            <w:r w:rsidRPr="009D5A28">
              <w:rPr>
                <w:b/>
                <w:bCs/>
                <w:lang w:val="en-US"/>
              </w:rPr>
              <w:t>)</w:t>
            </w:r>
          </w:p>
        </w:tc>
      </w:tr>
      <w:tr w:rsidR="00F76B1B" w:rsidRPr="002E5C7F" w14:paraId="4F93DC2B" w14:textId="77777777" w:rsidTr="00D54E9E">
        <w:tc>
          <w:tcPr>
            <w:tcW w:w="9209" w:type="dxa"/>
          </w:tcPr>
          <w:p w14:paraId="615D33AA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b/>
                <w:color w:val="1F1F1F"/>
                <w:lang w:eastAsia="ru-RU"/>
              </w:rPr>
            </w:pPr>
            <w:r w:rsidRPr="007B5743">
              <w:rPr>
                <w:rFonts w:eastAsia="Times New Roman" w:cstheme="minorHAnsi"/>
                <w:b/>
                <w:color w:val="1F1F1F"/>
                <w:lang w:val="tk-TM" w:eastAsia="ru-RU"/>
              </w:rPr>
              <w:t>Ýolagçylara howa gämisine we rugsady çäklendirilen zolaklara aşakda görkezilen maddalary ýanyň bilen almak gadagan edilýär</w:t>
            </w:r>
            <w:r w:rsidRPr="00E61A85">
              <w:rPr>
                <w:rFonts w:eastAsia="Times New Roman" w:cstheme="minorHAnsi"/>
                <w:b/>
                <w:color w:val="1F1F1F"/>
                <w:lang w:eastAsia="ru-RU"/>
              </w:rPr>
              <w:t>:</w:t>
            </w:r>
          </w:p>
        </w:tc>
      </w:tr>
      <w:tr w:rsidR="00F76B1B" w:rsidRPr="002E5C7F" w14:paraId="1A3BD3B6" w14:textId="77777777" w:rsidTr="00D54E9E">
        <w:tc>
          <w:tcPr>
            <w:tcW w:w="9209" w:type="dxa"/>
            <w:shd w:val="clear" w:color="auto" w:fill="D5DCE4" w:themeFill="text2" w:themeFillTint="33"/>
          </w:tcPr>
          <w:p w14:paraId="76724E89" w14:textId="77777777" w:rsidR="00F76B1B" w:rsidRPr="00F76B1B" w:rsidRDefault="00F76B1B" w:rsidP="00D54E9E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  <w:lang w:val="de-DE"/>
              </w:rPr>
            </w:pPr>
            <w:r w:rsidRPr="00F76B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a. </w:t>
            </w:r>
            <w:r w:rsidRPr="007B57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tk-TM" w:eastAsia="de-DE"/>
              </w:rPr>
              <w:t>Tüpeň, ot açýan ýaraglar we ok-däri bilen atýan beýleki enjamlar – ok-däri bilen atyp düýpli şikes ýetirip biljek ýa-da gümany şikes ýetirip biljek enjamlar, şol san-da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b/>
                <w:color w:val="1F1F1F"/>
                <w:sz w:val="22"/>
                <w:szCs w:val="22"/>
                <w:lang w:val="de-DE"/>
              </w:rPr>
              <w:t>:</w:t>
            </w:r>
          </w:p>
        </w:tc>
      </w:tr>
      <w:tr w:rsidR="00F76B1B" w14:paraId="7EB1EDB8" w14:textId="77777777" w:rsidTr="00D54E9E">
        <w:tc>
          <w:tcPr>
            <w:tcW w:w="9209" w:type="dxa"/>
          </w:tcPr>
          <w:p w14:paraId="04359D00" w14:textId="77777777" w:rsidR="00F76B1B" w:rsidRPr="00F76B1B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</w:pP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- </w:t>
            </w:r>
            <w:r w:rsidRPr="007B5743">
              <w:rPr>
                <w:rFonts w:asciiTheme="minorHAnsi" w:hAnsiTheme="minorHAnsi" w:cstheme="minorHAnsi"/>
                <w:color w:val="000000"/>
                <w:sz w:val="22"/>
                <w:szCs w:val="22"/>
                <w:lang w:val="tk-TM" w:eastAsia="de-DE"/>
              </w:rPr>
              <w:t>ot açýan ýaraglaryň ähli görnüşleri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,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mysal üçin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,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sapança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,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rewolwer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,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tüpeňler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we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 xml:space="preserve">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ýaraglar</w:t>
            </w:r>
            <w:r w:rsidRPr="00F76B1B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de-DE"/>
              </w:rPr>
              <w:t>.</w:t>
            </w:r>
          </w:p>
          <w:p w14:paraId="17D4BF1A" w14:textId="77777777" w:rsidR="00F76B1B" w:rsidRPr="007B5743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- </w:t>
            </w:r>
            <w:r w:rsidRPr="007B5743">
              <w:rPr>
                <w:rFonts w:asciiTheme="minorHAnsi" w:hAnsiTheme="minorHAnsi" w:cstheme="minorHAnsi"/>
                <w:color w:val="000000"/>
                <w:sz w:val="22"/>
                <w:szCs w:val="22"/>
                <w:lang w:val="tk-TM" w:eastAsia="de-DE"/>
              </w:rPr>
              <w:t>hakyky ýaraglara çalym etjek oýunjak ýaraglar we olaryň nusgalary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>.</w:t>
            </w:r>
          </w:p>
          <w:p w14:paraId="57B40177" w14:textId="77777777" w:rsidR="00F76B1B" w:rsidRPr="007B5743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- </w:t>
            </w:r>
            <w:r w:rsidRPr="007B5743">
              <w:rPr>
                <w:rFonts w:asciiTheme="minorHAnsi" w:hAnsiTheme="minorHAnsi" w:cstheme="minorHAnsi"/>
                <w:color w:val="000000"/>
                <w:sz w:val="22"/>
                <w:szCs w:val="22"/>
                <w:lang w:val="tk-TM" w:eastAsia="de-DE"/>
              </w:rPr>
              <w:t>ot açýan ýaraglaryň düzüm bölekleri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, </w:t>
            </w:r>
            <w:r w:rsidRPr="007B57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optiki dürbülerden başgasy.</w:t>
            </w:r>
          </w:p>
          <w:p w14:paraId="2FA914D6" w14:textId="77777777" w:rsidR="00F76B1B" w:rsidRPr="007B5743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- </w:t>
            </w:r>
            <w:r w:rsidRPr="007B5743">
              <w:rPr>
                <w:rFonts w:asciiTheme="minorHAnsi" w:hAnsiTheme="minorHAnsi" w:cstheme="minorHAnsi"/>
                <w:color w:val="000000"/>
                <w:sz w:val="22"/>
                <w:szCs w:val="22"/>
                <w:lang w:val="tk-TM" w:eastAsia="de-DE"/>
              </w:rPr>
              <w:t>Pnewmatiki we gazly (CO2) ýaraglar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, mysal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üç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>in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,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sapançalar, pnewmatiki sapançalar we tüpeňler hem-de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togalak podşipnikli sapançalar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>.</w:t>
            </w:r>
          </w:p>
          <w:p w14:paraId="04913115" w14:textId="77777777" w:rsidR="00F76B1B" w:rsidRPr="007B5743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- </w:t>
            </w:r>
            <w:r w:rsidRPr="007B5743">
              <w:rPr>
                <w:rFonts w:asciiTheme="minorHAnsi" w:hAnsiTheme="minorHAnsi" w:cstheme="minorHAnsi"/>
                <w:color w:val="000000"/>
                <w:sz w:val="22"/>
                <w:szCs w:val="22"/>
                <w:lang w:val="tk-TM" w:eastAsia="de-DE"/>
              </w:rPr>
              <w:t>Habar beriji raketnisa we türgenleşigi başlaýan sapançala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>.</w:t>
            </w:r>
          </w:p>
          <w:p w14:paraId="5114B637" w14:textId="77777777" w:rsidR="00F76B1B" w:rsidRPr="007B5743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-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Ok-ýaýlar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,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arbaletler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we peýkam oklary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>.</w:t>
            </w:r>
          </w:p>
          <w:p w14:paraId="229F2FAD" w14:textId="77777777" w:rsidR="00F76B1B" w:rsidRPr="007B5743" w:rsidRDefault="00F76B1B" w:rsidP="00D54E9E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 xml:space="preserve">- </w:t>
            </w:r>
            <w:r w:rsidRPr="007B5743">
              <w:rPr>
                <w:rFonts w:asciiTheme="minorHAnsi" w:hAnsiTheme="minorHAnsi" w:cstheme="minorHAnsi"/>
                <w:color w:val="000000"/>
                <w:sz w:val="22"/>
                <w:szCs w:val="22"/>
                <w:lang w:val="tk-TM" w:eastAsia="de-DE"/>
              </w:rPr>
              <w:t>suw asty awlar üçin tüpeňler we garpunlar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en-US"/>
              </w:rPr>
              <w:t>.</w:t>
            </w:r>
          </w:p>
          <w:p w14:paraId="4FF4D591" w14:textId="77777777" w:rsidR="00F76B1B" w:rsidRPr="007B5743" w:rsidRDefault="00F76B1B" w:rsidP="00D54E9E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 xml:space="preserve">-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  <w:lang w:val="tk-TM"/>
              </w:rPr>
              <w:t>Ýaýlar we katapultlar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.</w:t>
            </w:r>
          </w:p>
        </w:tc>
      </w:tr>
      <w:tr w:rsidR="00F76B1B" w:rsidRPr="007B5743" w14:paraId="26B1C10A" w14:textId="77777777" w:rsidTr="00D54E9E">
        <w:tc>
          <w:tcPr>
            <w:tcW w:w="9209" w:type="dxa"/>
            <w:shd w:val="clear" w:color="auto" w:fill="D5DCE4" w:themeFill="text2" w:themeFillTint="33"/>
          </w:tcPr>
          <w:p w14:paraId="0AF9A814" w14:textId="77777777" w:rsidR="00F76B1B" w:rsidRPr="007B5743" w:rsidRDefault="00F76B1B" w:rsidP="00D54E9E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  <w:lang w:val="en-US"/>
              </w:rPr>
            </w:pP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b. </w:t>
            </w: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k-TM" w:eastAsia="de-DE"/>
              </w:rPr>
              <w:t xml:space="preserve">Ker ediji enjamlar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de-DE"/>
              </w:rPr>
              <w:t xml:space="preserve">–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tk-TM"/>
              </w:rPr>
              <w:t>ýörite ker etmek we h</w:t>
            </w: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ereketi</w:t>
            </w: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k-TM"/>
              </w:rPr>
              <w:t>ň</w:t>
            </w: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i çäklendirmek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tk-TM"/>
              </w:rPr>
              <w:t>üçin enjamlar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de-DE"/>
              </w:rPr>
              <w:t xml:space="preserve">,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tk-TM"/>
              </w:rPr>
              <w:t>şol sanda</w:t>
            </w:r>
            <w:r w:rsidRPr="007B5743">
              <w:rPr>
                <w:rFonts w:asciiTheme="minorHAnsi" w:hAnsiTheme="minorHAnsi" w:cstheme="minorHAnsi"/>
                <w:b/>
                <w:color w:val="1F1F1F"/>
                <w:sz w:val="22"/>
                <w:szCs w:val="22"/>
                <w:lang w:val="en-US"/>
              </w:rPr>
              <w:t>:</w:t>
            </w:r>
          </w:p>
        </w:tc>
      </w:tr>
      <w:tr w:rsidR="00F76B1B" w:rsidRPr="00697694" w14:paraId="6D16E0CF" w14:textId="77777777" w:rsidTr="00D54E9E">
        <w:tc>
          <w:tcPr>
            <w:tcW w:w="9209" w:type="dxa"/>
          </w:tcPr>
          <w:p w14:paraId="0C4751D6" w14:textId="77777777" w:rsidR="00F76B1B" w:rsidRPr="00F76B1B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eastAsia="ru-RU"/>
              </w:rPr>
            </w:pPr>
            <w:r w:rsidRPr="00F76B1B">
              <w:rPr>
                <w:rFonts w:eastAsia="Times New Roman" w:cstheme="minorHAnsi"/>
                <w:color w:val="1F1F1F"/>
                <w:lang w:eastAsia="ru-RU"/>
              </w:rPr>
              <w:t xml:space="preserve">- </w:t>
            </w:r>
            <w:r w:rsidRPr="00697694">
              <w:rPr>
                <w:rFonts w:eastAsia="Times New Roman" w:cstheme="minorHAnsi"/>
                <w:color w:val="1F1F1F"/>
                <w:lang w:val="tk-TM" w:eastAsia="ru-RU"/>
              </w:rPr>
              <w:t>E</w:t>
            </w:r>
            <w:r w:rsidRPr="00697694">
              <w:rPr>
                <w:rFonts w:eastAsia="Times New Roman" w:cstheme="minorHAnsi"/>
                <w:lang w:val="tk-TM" w:eastAsia="ru-RU"/>
              </w:rPr>
              <w:t>lektrik togy arkaly hereketsizlendirmek üçin enjamlar, ýagny elektroşokerler, tazerler</w:t>
            </w:r>
            <w:r w:rsidRPr="00F76B1B">
              <w:rPr>
                <w:rFonts w:eastAsia="Times New Roman" w:cstheme="minorHAnsi"/>
                <w:color w:val="1F1F1F"/>
                <w:lang w:eastAsia="ru-RU"/>
              </w:rPr>
              <w:t xml:space="preserve">, </w:t>
            </w:r>
            <w:r w:rsidRPr="00697694">
              <w:rPr>
                <w:rFonts w:eastAsia="Times New Roman" w:cstheme="minorHAnsi"/>
                <w:color w:val="1F1F1F"/>
                <w:lang w:val="tk-TM" w:eastAsia="ru-RU"/>
              </w:rPr>
              <w:t>we elektroşokly taýaklar.</w:t>
            </w:r>
          </w:p>
          <w:p w14:paraId="271B30DF" w14:textId="77777777" w:rsidR="00F76B1B" w:rsidRPr="00697694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en-US" w:eastAsia="ru-RU"/>
              </w:rPr>
            </w:pP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 xml:space="preserve">- </w:t>
            </w:r>
            <w:r w:rsidRPr="00697694">
              <w:rPr>
                <w:rFonts w:cstheme="minorHAnsi"/>
                <w:color w:val="000000"/>
                <w:lang w:val="tk-TM" w:eastAsia="de-DE"/>
              </w:rPr>
              <w:t>Haýwanlary ker edýän we öldürýän enjamlar</w:t>
            </w: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>.</w:t>
            </w:r>
          </w:p>
          <w:p w14:paraId="592EA258" w14:textId="77777777" w:rsidR="00F76B1B" w:rsidRPr="00697694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en-US" w:eastAsia="ru-RU"/>
              </w:rPr>
            </w:pP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 xml:space="preserve">- </w:t>
            </w:r>
            <w:r>
              <w:rPr>
                <w:rFonts w:eastAsia="Times New Roman" w:cstheme="minorHAnsi"/>
                <w:color w:val="1F1F1F"/>
                <w:lang w:val="tk-TM" w:eastAsia="ru-RU"/>
              </w:rPr>
              <w:t>Hereketsizlendirýän we sandan çykarýan himikatlar, gazlar we spreýler</w:t>
            </w: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 xml:space="preserve">, </w:t>
            </w:r>
            <w:r>
              <w:rPr>
                <w:rFonts w:eastAsia="Times New Roman" w:cstheme="minorHAnsi"/>
                <w:color w:val="1F1F1F"/>
                <w:lang w:val="tk-TM" w:eastAsia="ru-RU"/>
              </w:rPr>
              <w:t>ýagny burçly aerozollar, göz ýaşyňy akdyrýan gazlar</w:t>
            </w: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 xml:space="preserve">, </w:t>
            </w:r>
            <w:r>
              <w:rPr>
                <w:rFonts w:eastAsia="Times New Roman" w:cstheme="minorHAnsi"/>
                <w:color w:val="1F1F1F"/>
                <w:lang w:val="tk-TM" w:eastAsia="ru-RU"/>
              </w:rPr>
              <w:t>kislota (erginli) aerozollar we</w:t>
            </w: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color w:val="1F1F1F"/>
                <w:lang w:val="tk-TM" w:eastAsia="ru-RU"/>
              </w:rPr>
              <w:t>haýwanlara garşy spreý repellenler.</w:t>
            </w:r>
            <w:r w:rsidRPr="00697694">
              <w:rPr>
                <w:rFonts w:eastAsia="Times New Roman" w:cstheme="minorHAnsi"/>
                <w:color w:val="1F1F1F"/>
                <w:lang w:val="en-US" w:eastAsia="ru-RU"/>
              </w:rPr>
              <w:t xml:space="preserve"> </w:t>
            </w:r>
          </w:p>
        </w:tc>
      </w:tr>
      <w:tr w:rsidR="00F76B1B" w:rsidRPr="009D5A28" w14:paraId="2A6DB1ED" w14:textId="77777777" w:rsidTr="00D54E9E">
        <w:tc>
          <w:tcPr>
            <w:tcW w:w="9209" w:type="dxa"/>
            <w:shd w:val="clear" w:color="auto" w:fill="D5DCE4" w:themeFill="text2" w:themeFillTint="33"/>
          </w:tcPr>
          <w:p w14:paraId="21BB530C" w14:textId="77777777" w:rsidR="00F76B1B" w:rsidRPr="00F76B1B" w:rsidRDefault="00F76B1B" w:rsidP="00D54E9E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  <w:lang w:val="de-DE"/>
              </w:rPr>
            </w:pPr>
            <w:r w:rsidRPr="00F76B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c. </w:t>
            </w:r>
            <w:r w:rsidRPr="00F76B1B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Uçly ýa-da ýiti gyraly, agyr şikes ýetirmek üçin ulanylyp bilinjek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k-TM"/>
              </w:rPr>
              <w:t>maddalar (</w:t>
            </w:r>
            <w:r w:rsidRPr="00F76B1B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zatlar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k-TM"/>
              </w:rPr>
              <w:t>)</w:t>
            </w:r>
            <w:r w:rsidRPr="00F76B1B">
              <w:rPr>
                <w:rFonts w:asciiTheme="minorHAnsi" w:hAnsiTheme="minorHAnsi" w:cstheme="minorHAnsi"/>
                <w:b/>
                <w:color w:val="1F1F1F"/>
                <w:sz w:val="22"/>
                <w:szCs w:val="22"/>
                <w:lang w:val="de-DE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1F1F1F"/>
                <w:sz w:val="22"/>
                <w:szCs w:val="22"/>
                <w:lang w:val="tk-TM"/>
              </w:rPr>
              <w:t>şol sanda</w:t>
            </w:r>
            <w:r w:rsidRPr="00F76B1B">
              <w:rPr>
                <w:rFonts w:asciiTheme="minorHAnsi" w:hAnsiTheme="minorHAnsi" w:cstheme="minorHAnsi"/>
                <w:b/>
                <w:color w:val="1F1F1F"/>
                <w:sz w:val="22"/>
                <w:szCs w:val="22"/>
                <w:lang w:val="de-DE"/>
              </w:rPr>
              <w:t>:</w:t>
            </w:r>
          </w:p>
        </w:tc>
      </w:tr>
      <w:tr w:rsidR="00F76B1B" w14:paraId="16644957" w14:textId="77777777" w:rsidTr="00D54E9E">
        <w:tc>
          <w:tcPr>
            <w:tcW w:w="9209" w:type="dxa"/>
          </w:tcPr>
          <w:p w14:paraId="4D4F9E46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en-US" w:eastAsia="ru-RU"/>
              </w:rPr>
            </w:pPr>
            <w:r w:rsidRPr="00E61A85">
              <w:rPr>
                <w:rFonts w:eastAsia="Times New Roman" w:cstheme="minorHAnsi"/>
                <w:lang w:val="en-US" w:eastAsia="ru-RU"/>
              </w:rPr>
              <w:t xml:space="preserve">- </w:t>
            </w:r>
            <w:r w:rsidRPr="00E61A85">
              <w:rPr>
                <w:rFonts w:eastAsia="Times New Roman" w:cstheme="minorHAnsi"/>
                <w:lang w:val="tk-TM" w:eastAsia="ru-RU"/>
              </w:rPr>
              <w:t>Çapmak üçin niýetlenen zatlar, ýagny paltalar, tesaklar we ýaryjy paltalar.</w:t>
            </w:r>
            <w:r w:rsidRPr="00E61A85">
              <w:rPr>
                <w:rFonts w:eastAsia="Times New Roman" w:cstheme="minorHAnsi"/>
                <w:lang w:val="en-US" w:eastAsia="ru-RU"/>
              </w:rPr>
              <w:t xml:space="preserve"> </w:t>
            </w:r>
          </w:p>
          <w:p w14:paraId="0277C0B8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en-US" w:eastAsia="ru-RU"/>
              </w:rPr>
            </w:pPr>
            <w:r w:rsidRPr="00E61A85">
              <w:rPr>
                <w:rFonts w:eastAsia="Times New Roman" w:cstheme="minorHAnsi"/>
                <w:lang w:val="en-US" w:eastAsia="ru-RU"/>
              </w:rPr>
              <w:t xml:space="preserve">- </w:t>
            </w:r>
            <w:r w:rsidRPr="00E61A85">
              <w:rPr>
                <w:rFonts w:eastAsia="Times New Roman" w:cstheme="minorHAnsi"/>
                <w:lang w:val="tk-TM" w:eastAsia="ru-RU"/>
              </w:rPr>
              <w:t>buz döwmek üçin paltalar.</w:t>
            </w:r>
          </w:p>
          <w:p w14:paraId="47290BCA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en-US" w:eastAsia="ru-RU"/>
              </w:rPr>
            </w:pPr>
            <w:r w:rsidRPr="00E61A85">
              <w:rPr>
                <w:rFonts w:eastAsia="Times New Roman" w:cstheme="minorHAnsi"/>
                <w:lang w:val="en-US" w:eastAsia="ru-RU"/>
              </w:rPr>
              <w:t xml:space="preserve">- </w:t>
            </w:r>
            <w:r w:rsidRPr="00E61A85">
              <w:rPr>
                <w:rFonts w:eastAsia="Times New Roman" w:cstheme="minorHAnsi"/>
                <w:lang w:val="tk-TM" w:eastAsia="ru-RU"/>
              </w:rPr>
              <w:t>sakgal syrmak üçin tyglar (lezwiýe)</w:t>
            </w:r>
            <w:r w:rsidRPr="00E61A85">
              <w:rPr>
                <w:rFonts w:eastAsia="Times New Roman" w:cstheme="minorHAnsi"/>
                <w:lang w:val="en-US" w:eastAsia="ru-RU"/>
              </w:rPr>
              <w:t xml:space="preserve">; - </w:t>
            </w:r>
            <w:r w:rsidRPr="00E61A85">
              <w:rPr>
                <w:rFonts w:eastAsia="Times New Roman" w:cstheme="minorHAnsi"/>
                <w:lang w:val="tk-TM" w:eastAsia="ru-RU"/>
              </w:rPr>
              <w:t>kanselýariýa pyçaklary</w:t>
            </w:r>
            <w:r w:rsidRPr="00E61A85">
              <w:rPr>
                <w:rFonts w:eastAsia="Times New Roman" w:cstheme="minorHAnsi"/>
                <w:lang w:val="en-US" w:eastAsia="ru-RU"/>
              </w:rPr>
              <w:t xml:space="preserve">. </w:t>
            </w:r>
          </w:p>
          <w:p w14:paraId="0CB62007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en-US" w:eastAsia="ru-RU"/>
              </w:rPr>
            </w:pPr>
            <w:r w:rsidRPr="00E61A85">
              <w:rPr>
                <w:rFonts w:eastAsia="Times New Roman" w:cstheme="minorHAnsi"/>
                <w:lang w:val="en-US" w:eastAsia="ru-RU"/>
              </w:rPr>
              <w:t xml:space="preserve">- </w:t>
            </w:r>
            <w:r w:rsidRPr="00E61A85">
              <w:rPr>
                <w:rFonts w:cstheme="minorHAnsi"/>
              </w:rPr>
              <w:t>Uzynlygy 6 sm-den uly pyçaklar</w:t>
            </w:r>
            <w:r w:rsidRPr="00E61A85">
              <w:rPr>
                <w:rFonts w:eastAsia="Times New Roman" w:cstheme="minorHAnsi"/>
                <w:lang w:val="en-US" w:eastAsia="ru-RU"/>
              </w:rPr>
              <w:t xml:space="preserve">. </w:t>
            </w:r>
          </w:p>
          <w:p w14:paraId="41F75647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en-US" w:eastAsia="ru-RU"/>
              </w:rPr>
            </w:pPr>
            <w:r w:rsidRPr="00E61A85">
              <w:rPr>
                <w:rFonts w:eastAsia="Times New Roman" w:cstheme="minorHAnsi"/>
                <w:lang w:val="en-US" w:eastAsia="ru-RU"/>
              </w:rPr>
              <w:t xml:space="preserve">- </w:t>
            </w:r>
            <w:r w:rsidRPr="00E61A85">
              <w:rPr>
                <w:rFonts w:cstheme="minorHAnsi"/>
              </w:rPr>
              <w:t>Uzynlygy</w:t>
            </w:r>
            <w:r w:rsidRPr="00E61A85">
              <w:rPr>
                <w:rFonts w:cstheme="minorHAnsi"/>
                <w:lang w:val="en-US"/>
              </w:rPr>
              <w:t xml:space="preserve"> </w:t>
            </w:r>
            <w:r w:rsidRPr="00E61A85">
              <w:rPr>
                <w:rStyle w:val="y2iqfc"/>
                <w:rFonts w:cstheme="minorHAnsi"/>
              </w:rPr>
              <w:t>goldaw nokadyndan ölçenile</w:t>
            </w:r>
            <w:r w:rsidRPr="00E61A85">
              <w:rPr>
                <w:rStyle w:val="y2iqfc"/>
                <w:rFonts w:cstheme="minorHAnsi"/>
                <w:lang w:val="tk-TM"/>
              </w:rPr>
              <w:t>nde</w:t>
            </w:r>
            <w:r w:rsidRPr="00E61A85">
              <w:rPr>
                <w:rStyle w:val="y2iqfc"/>
                <w:rFonts w:cstheme="minorHAnsi"/>
              </w:rPr>
              <w:t xml:space="preserve"> </w:t>
            </w:r>
            <w:r w:rsidRPr="00E61A85">
              <w:rPr>
                <w:rStyle w:val="y2iqfc"/>
                <w:rFonts w:cstheme="minorHAnsi"/>
                <w:lang w:val="tk-TM"/>
              </w:rPr>
              <w:t>6 sm-den uly gaýçylar</w:t>
            </w:r>
          </w:p>
          <w:p w14:paraId="48B5C24D" w14:textId="77777777" w:rsidR="00F76B1B" w:rsidRPr="00E61A85" w:rsidRDefault="00F76B1B" w:rsidP="00D54E9E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00B050"/>
                <w:sz w:val="22"/>
                <w:szCs w:val="22"/>
                <w:lang w:val="en-US"/>
              </w:rPr>
            </w:pPr>
            <w:r w:rsidRPr="00E61A8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E61A8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s</w:t>
            </w:r>
            <w:r w:rsidRPr="00E61A8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öweş sungatlary üçin enjamlar</w:t>
            </w:r>
            <w:r w:rsidRPr="00E61A8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we ujy ýiti</w:t>
            </w:r>
            <w:r w:rsidRPr="00E61A8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ýa-da gyrasy ýiti senetler</w:t>
            </w:r>
            <w:r>
              <w:rPr>
                <w:rStyle w:val="y2iqfc"/>
                <w:rFonts w:asciiTheme="minorHAnsi" w:eastAsiaTheme="majorEastAsia" w:hAnsiTheme="minorHAnsi" w:cstheme="minorHAnsi"/>
                <w:sz w:val="22"/>
                <w:szCs w:val="22"/>
                <w:lang w:val="tk-TM"/>
              </w:rPr>
              <w:t>.</w:t>
            </w:r>
            <w:r w:rsidRPr="00E61A85">
              <w:rPr>
                <w:rFonts w:asciiTheme="minorHAnsi" w:hAnsiTheme="minorHAnsi" w:cstheme="minorHAnsi"/>
                <w:color w:val="00B050"/>
                <w:sz w:val="22"/>
                <w:szCs w:val="22"/>
                <w:lang w:val="en-US"/>
              </w:rPr>
              <w:t xml:space="preserve"> </w:t>
            </w:r>
          </w:p>
          <w:p w14:paraId="7FEBDC03" w14:textId="77777777" w:rsidR="00F76B1B" w:rsidRPr="00E61A85" w:rsidRDefault="00F76B1B" w:rsidP="00D54E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B050"/>
                <w:lang w:val="en-US" w:eastAsia="ru-RU"/>
              </w:rPr>
            </w:pPr>
            <w:r w:rsidRPr="00E61A85">
              <w:rPr>
                <w:rFonts w:eastAsia="Times New Roman" w:cstheme="minorHAnsi"/>
                <w:lang w:val="en-US" w:eastAsia="ru-RU"/>
              </w:rPr>
              <w:t xml:space="preserve">- </w:t>
            </w:r>
            <w:r w:rsidRPr="00E61A85">
              <w:rPr>
                <w:rFonts w:eastAsia="Times New Roman" w:cstheme="minorHAnsi"/>
                <w:lang w:val="tk-TM" w:eastAsia="ru-RU"/>
              </w:rPr>
              <w:t>bir taraply we iki taraply gylyçlar</w:t>
            </w:r>
            <w:r w:rsidRPr="00E61A85">
              <w:rPr>
                <w:rFonts w:eastAsia="Times New Roman" w:cstheme="minorHAnsi"/>
                <w:lang w:val="en-US" w:eastAsia="ru-RU"/>
              </w:rPr>
              <w:t>.</w:t>
            </w:r>
          </w:p>
        </w:tc>
      </w:tr>
      <w:tr w:rsidR="00F76B1B" w:rsidRPr="002601AC" w14:paraId="5E614B89" w14:textId="77777777" w:rsidTr="00D54E9E">
        <w:tc>
          <w:tcPr>
            <w:tcW w:w="9209" w:type="dxa"/>
            <w:shd w:val="clear" w:color="auto" w:fill="D5DCE4" w:themeFill="text2" w:themeFillTint="33"/>
          </w:tcPr>
          <w:p w14:paraId="205E57F6" w14:textId="77777777" w:rsidR="00F76B1B" w:rsidRPr="00F76B1B" w:rsidRDefault="00F76B1B" w:rsidP="00D54E9E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t>d</w:t>
            </w:r>
            <w:r w:rsidRPr="00F76B1B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tk-TM"/>
              </w:rPr>
              <w:t>Iş gurallary</w:t>
            </w:r>
            <w:r w:rsidRPr="00F76B1B"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tk-TM"/>
              </w:rPr>
              <w:t>agyr şikes ýetirip biljek ýa-da howa gämisiniň howpsuzlygyna howp salmak üçin ulanylyp bilinjek gurallar, şol sanda</w:t>
            </w:r>
            <w:r w:rsidRPr="00F76B1B">
              <w:rPr>
                <w:b/>
                <w:bCs/>
              </w:rPr>
              <w:t xml:space="preserve">: </w:t>
            </w:r>
          </w:p>
        </w:tc>
      </w:tr>
      <w:tr w:rsidR="00F76B1B" w:rsidRPr="00D06760" w14:paraId="1F57289A" w14:textId="77777777" w:rsidTr="00D54E9E">
        <w:tc>
          <w:tcPr>
            <w:tcW w:w="9209" w:type="dxa"/>
          </w:tcPr>
          <w:p w14:paraId="559BB86F" w14:textId="77777777" w:rsidR="00F76B1B" w:rsidRPr="00F76B1B" w:rsidRDefault="00F76B1B" w:rsidP="00D54E9E">
            <w:pPr>
              <w:rPr>
                <w:lang w:val="en-US"/>
              </w:rPr>
            </w:pPr>
            <w:r w:rsidRPr="00F76B1B">
              <w:rPr>
                <w:lang w:val="en-US"/>
              </w:rPr>
              <w:t xml:space="preserve">- </w:t>
            </w:r>
            <w:r w:rsidRPr="00D06760">
              <w:rPr>
                <w:lang w:val="tk-TM"/>
              </w:rPr>
              <w:t>demir lom</w:t>
            </w:r>
            <w:r w:rsidRPr="00F76B1B">
              <w:rPr>
                <w:lang w:val="en-US"/>
              </w:rPr>
              <w:t xml:space="preserve">. </w:t>
            </w:r>
          </w:p>
          <w:p w14:paraId="51FF6938" w14:textId="77777777" w:rsidR="00F76B1B" w:rsidRPr="00D06760" w:rsidRDefault="00F76B1B" w:rsidP="00D54E9E">
            <w:pPr>
              <w:rPr>
                <w:lang w:val="en-US"/>
              </w:rPr>
            </w:pPr>
            <w:r w:rsidRPr="00D06760">
              <w:rPr>
                <w:lang w:val="en-US"/>
              </w:rPr>
              <w:t xml:space="preserve">- </w:t>
            </w:r>
            <w:r w:rsidRPr="00D06760">
              <w:rPr>
                <w:lang w:val="tk-TM"/>
              </w:rPr>
              <w:t>dreller we burawlar</w:t>
            </w:r>
            <w:r w:rsidRPr="00D06760">
              <w:rPr>
                <w:lang w:val="en-US"/>
              </w:rPr>
              <w:t xml:space="preserve">, </w:t>
            </w:r>
            <w:r w:rsidRPr="00D06760">
              <w:rPr>
                <w:lang w:val="tk-TM"/>
              </w:rPr>
              <w:t>şol sanda göçme akkumulýatorly elektrodreller</w:t>
            </w:r>
            <w:r w:rsidRPr="00D06760">
              <w:rPr>
                <w:lang w:val="en-US"/>
              </w:rPr>
              <w:t>.</w:t>
            </w:r>
          </w:p>
          <w:p w14:paraId="4E745C97" w14:textId="77777777" w:rsidR="00F76B1B" w:rsidRPr="00D06760" w:rsidRDefault="00F76B1B" w:rsidP="00D54E9E">
            <w:pPr>
              <w:rPr>
                <w:lang w:val="en-US"/>
              </w:rPr>
            </w:pPr>
            <w:r w:rsidRPr="00D06760">
              <w:rPr>
                <w:lang w:val="en-US"/>
              </w:rPr>
              <w:t xml:space="preserve">- </w:t>
            </w:r>
            <w:r w:rsidRPr="00D06760">
              <w:rPr>
                <w:lang w:val="tk-TM"/>
              </w:rPr>
              <w:t>ýarag hökmünde ulanylyp boljak tygy ýa-da steržni 6 sm</w:t>
            </w:r>
            <w:r>
              <w:rPr>
                <w:lang w:val="tk-TM"/>
              </w:rPr>
              <w:t>-den</w:t>
            </w:r>
            <w:r w:rsidRPr="00D06760">
              <w:rPr>
                <w:lang w:val="tk-TM"/>
              </w:rPr>
              <w:t xml:space="preserve"> uly gurallar, şol sanda otwýortkalar we stameskalar. </w:t>
            </w:r>
          </w:p>
          <w:p w14:paraId="6110DF20" w14:textId="77777777" w:rsidR="00F76B1B" w:rsidRPr="00F76B1B" w:rsidRDefault="00F76B1B" w:rsidP="00D54E9E">
            <w:pPr>
              <w:rPr>
                <w:lang w:val="en-US"/>
              </w:rPr>
            </w:pPr>
            <w:r w:rsidRPr="00D06760">
              <w:rPr>
                <w:lang w:val="en-US"/>
              </w:rPr>
              <w:t xml:space="preserve">- </w:t>
            </w:r>
            <w:r w:rsidRPr="00D06760">
              <w:rPr>
                <w:lang w:val="tk-TM"/>
              </w:rPr>
              <w:t xml:space="preserve">byçgylar, şol sanda göçme akkumulýatorly elektrbyçgylar. </w:t>
            </w:r>
          </w:p>
          <w:p w14:paraId="5F4CB965" w14:textId="77777777" w:rsidR="00F76B1B" w:rsidRPr="00F76B1B" w:rsidRDefault="00F76B1B" w:rsidP="00D54E9E">
            <w:pPr>
              <w:rPr>
                <w:lang w:val="en-US"/>
              </w:rPr>
            </w:pPr>
            <w:r w:rsidRPr="00F76B1B">
              <w:rPr>
                <w:lang w:val="en-US"/>
              </w:rPr>
              <w:t xml:space="preserve">- </w:t>
            </w:r>
            <w:r w:rsidRPr="00D06760">
              <w:rPr>
                <w:lang w:val="tk-TM"/>
              </w:rPr>
              <w:t>lehimler</w:t>
            </w:r>
          </w:p>
          <w:p w14:paraId="1D7151AD" w14:textId="77777777" w:rsidR="00F76B1B" w:rsidRPr="00D06760" w:rsidRDefault="00F76B1B" w:rsidP="00D54E9E">
            <w:pPr>
              <w:rPr>
                <w:lang w:val="en-US"/>
              </w:rPr>
            </w:pPr>
            <w:r w:rsidRPr="00D06760">
              <w:rPr>
                <w:lang w:val="en-US"/>
              </w:rPr>
              <w:t xml:space="preserve">- </w:t>
            </w:r>
            <w:r w:rsidRPr="00D06760">
              <w:rPr>
                <w:lang w:val="tk-TM"/>
              </w:rPr>
              <w:t>çüý we bolt salýan sapançalar</w:t>
            </w:r>
            <w:r>
              <w:rPr>
                <w:color w:val="00B050"/>
                <w:lang w:val="tk-TM"/>
              </w:rPr>
              <w:t>.</w:t>
            </w:r>
          </w:p>
        </w:tc>
      </w:tr>
      <w:tr w:rsidR="00F76B1B" w:rsidRPr="00D06760" w14:paraId="120FDA3F" w14:textId="77777777" w:rsidTr="00D54E9E">
        <w:tc>
          <w:tcPr>
            <w:tcW w:w="9209" w:type="dxa"/>
            <w:shd w:val="clear" w:color="auto" w:fill="D5DCE4" w:themeFill="text2" w:themeFillTint="33"/>
          </w:tcPr>
          <w:p w14:paraId="6DBD4BBF" w14:textId="77777777" w:rsidR="00F76B1B" w:rsidRPr="00F76B1B" w:rsidRDefault="00F76B1B" w:rsidP="00D54E9E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lastRenderedPageBreak/>
              <w:t>e</w:t>
            </w:r>
            <w:r w:rsidRPr="00F76B1B">
              <w:rPr>
                <w:rFonts w:cstheme="minorHAnsi"/>
                <w:b/>
                <w:bCs/>
              </w:rPr>
              <w:t xml:space="preserve">. </w:t>
            </w:r>
            <w:r w:rsidRPr="00D06760">
              <w:rPr>
                <w:rFonts w:cstheme="minorHAnsi"/>
                <w:b/>
                <w:bCs/>
              </w:rPr>
              <w:t>Küt</w:t>
            </w:r>
            <w:r w:rsidRPr="00D06760">
              <w:rPr>
                <w:rFonts w:cstheme="minorHAnsi"/>
                <w:b/>
                <w:bCs/>
                <w:lang w:val="tk-TM"/>
              </w:rPr>
              <w:t>i</w:t>
            </w:r>
            <w:r w:rsidRPr="00D06760">
              <w:rPr>
                <w:rFonts w:cstheme="minorHAnsi"/>
                <w:b/>
                <w:bCs/>
              </w:rPr>
              <w:t xml:space="preserve"> zatlar — urlanda </w:t>
            </w:r>
            <w:r>
              <w:rPr>
                <w:rFonts w:cstheme="minorHAnsi"/>
                <w:b/>
                <w:bCs/>
                <w:lang w:val="tk-TM"/>
              </w:rPr>
              <w:t xml:space="preserve">düýpli </w:t>
            </w:r>
            <w:r w:rsidRPr="00D06760">
              <w:rPr>
                <w:rFonts w:cstheme="minorHAnsi"/>
                <w:b/>
                <w:bCs/>
              </w:rPr>
              <w:t>şikes ýetirip bilýän zatlar, şol sanda</w:t>
            </w:r>
            <w:r w:rsidRPr="00F76B1B">
              <w:rPr>
                <w:rFonts w:cstheme="minorHAnsi"/>
                <w:b/>
                <w:bCs/>
              </w:rPr>
              <w:t>:</w:t>
            </w:r>
          </w:p>
        </w:tc>
      </w:tr>
      <w:tr w:rsidR="00F76B1B" w:rsidRPr="00E85DFF" w14:paraId="0B134DC8" w14:textId="77777777" w:rsidTr="00D54E9E">
        <w:tc>
          <w:tcPr>
            <w:tcW w:w="9209" w:type="dxa"/>
          </w:tcPr>
          <w:p w14:paraId="0534601B" w14:textId="77777777" w:rsidR="00F76B1B" w:rsidRPr="005B588A" w:rsidRDefault="00F76B1B" w:rsidP="00D54E9E">
            <w:pPr>
              <w:rPr>
                <w:rFonts w:cstheme="minorHAnsi"/>
                <w:lang w:val="en-US"/>
              </w:rPr>
            </w:pPr>
            <w:r w:rsidRPr="005B588A">
              <w:rPr>
                <w:rFonts w:cstheme="minorHAnsi"/>
                <w:lang w:val="en-US"/>
              </w:rPr>
              <w:t xml:space="preserve">- </w:t>
            </w:r>
            <w:r w:rsidRPr="005B588A">
              <w:rPr>
                <w:rFonts w:cstheme="minorHAnsi"/>
                <w:lang w:val="tk-TM"/>
              </w:rPr>
              <w:t>beýsbol we softbol üçin bitalary (taýaklary)</w:t>
            </w:r>
            <w:r w:rsidRPr="005B588A">
              <w:rPr>
                <w:rFonts w:cstheme="minorHAnsi"/>
                <w:lang w:val="en-US"/>
              </w:rPr>
              <w:t>.</w:t>
            </w:r>
          </w:p>
          <w:p w14:paraId="4557AEA5" w14:textId="77777777" w:rsidR="00F76B1B" w:rsidRPr="005B588A" w:rsidRDefault="00F76B1B" w:rsidP="00D54E9E">
            <w:pPr>
              <w:rPr>
                <w:rFonts w:cstheme="minorHAnsi"/>
                <w:lang w:val="en-US"/>
              </w:rPr>
            </w:pPr>
            <w:r w:rsidRPr="005B588A">
              <w:rPr>
                <w:rFonts w:cstheme="minorHAnsi"/>
                <w:lang w:val="en-US"/>
              </w:rPr>
              <w:t xml:space="preserve">- </w:t>
            </w:r>
            <w:r w:rsidRPr="005B588A">
              <w:rPr>
                <w:rFonts w:cstheme="minorHAnsi"/>
                <w:lang w:val="tk-TM"/>
              </w:rPr>
              <w:t>ýönekeý dubinkalar, polisiýa dubinkalary we blekjekler (gijeki taýaklar)</w:t>
            </w:r>
            <w:r w:rsidRPr="005B588A">
              <w:rPr>
                <w:rFonts w:cstheme="minorHAnsi"/>
                <w:lang w:val="en-US"/>
              </w:rPr>
              <w:t>.</w:t>
            </w:r>
          </w:p>
          <w:p w14:paraId="4FD3CAAE" w14:textId="77777777" w:rsidR="00F76B1B" w:rsidRPr="005B588A" w:rsidRDefault="00F76B1B" w:rsidP="00D54E9E">
            <w:pPr>
              <w:spacing w:after="160" w:line="259" w:lineRule="auto"/>
              <w:rPr>
                <w:rFonts w:cstheme="minorHAnsi"/>
                <w:lang w:val="ru-RU"/>
              </w:rPr>
            </w:pPr>
            <w:r w:rsidRPr="005B588A">
              <w:rPr>
                <w:rFonts w:cstheme="minorHAnsi"/>
                <w:lang w:val="ru-RU"/>
              </w:rPr>
              <w:t xml:space="preserve">- </w:t>
            </w:r>
            <w:r w:rsidRPr="005B588A">
              <w:rPr>
                <w:rStyle w:val="y2iqfc"/>
                <w:rFonts w:cstheme="minorHAnsi"/>
                <w:color w:val="1F1F1F"/>
                <w:lang w:val="tk-TM"/>
              </w:rPr>
              <w:t>s</w:t>
            </w:r>
            <w:r w:rsidRPr="005B588A">
              <w:rPr>
                <w:rFonts w:cstheme="minorHAnsi"/>
                <w:lang w:val="en-US"/>
              </w:rPr>
              <w:t>öweş sungatlary üçin enjamlar</w:t>
            </w:r>
            <w:r w:rsidRPr="005B588A">
              <w:rPr>
                <w:rFonts w:cstheme="minorHAnsi"/>
                <w:lang w:val="ru-RU"/>
              </w:rPr>
              <w:t>.</w:t>
            </w:r>
          </w:p>
        </w:tc>
      </w:tr>
      <w:tr w:rsidR="00F76B1B" w:rsidRPr="008A468C" w14:paraId="32602EF1" w14:textId="77777777" w:rsidTr="00D54E9E">
        <w:tc>
          <w:tcPr>
            <w:tcW w:w="9209" w:type="dxa"/>
            <w:shd w:val="clear" w:color="auto" w:fill="D5DCE4" w:themeFill="text2" w:themeFillTint="33"/>
          </w:tcPr>
          <w:p w14:paraId="7E9B9997" w14:textId="77777777" w:rsidR="00F76B1B" w:rsidRPr="008A468C" w:rsidRDefault="00F76B1B" w:rsidP="00D54E9E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A468C">
              <w:rPr>
                <w:rFonts w:cstheme="minorHAnsi"/>
                <w:b/>
                <w:bCs/>
              </w:rPr>
              <w:t xml:space="preserve">f. </w:t>
            </w:r>
            <w:r w:rsidRPr="008A468C">
              <w:rPr>
                <w:rFonts w:cstheme="minorHAnsi"/>
                <w:b/>
                <w:bCs/>
                <w:color w:val="000000"/>
                <w:lang w:val="tk-TM" w:eastAsia="de-DE"/>
              </w:rPr>
              <w:t>Partlaýjy we ýanyjy maddalar we enjamlar</w:t>
            </w:r>
            <w:r w:rsidRPr="008A468C">
              <w:rPr>
                <w:rFonts w:cstheme="minorHAnsi"/>
                <w:b/>
                <w:bCs/>
                <w:color w:val="00B050"/>
              </w:rPr>
              <w:t xml:space="preserve"> </w:t>
            </w:r>
            <w:r w:rsidRPr="008A468C">
              <w:rPr>
                <w:rFonts w:cstheme="minorHAnsi"/>
                <w:b/>
                <w:bCs/>
              </w:rPr>
              <w:t xml:space="preserve">agyr şikes ýetirmek ýa-da howa gämileriniň howpsuzlygyna howp salmak üçin ulanylyp bilinjek ýa-da ulanylar ýaly bolup biljek, şol sanda: </w:t>
            </w:r>
          </w:p>
        </w:tc>
      </w:tr>
      <w:tr w:rsidR="00F76B1B" w:rsidRPr="00821EF5" w14:paraId="5BE72510" w14:textId="77777777" w:rsidTr="00D54E9E">
        <w:tc>
          <w:tcPr>
            <w:tcW w:w="9209" w:type="dxa"/>
          </w:tcPr>
          <w:p w14:paraId="2EF59B69" w14:textId="77777777" w:rsidR="00F76B1B" w:rsidRPr="00821EF5" w:rsidRDefault="00F76B1B" w:rsidP="00D54E9E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21E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Harby ok-däri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1F57C60A" w14:textId="77777777" w:rsidR="00F76B1B" w:rsidRPr="00821EF5" w:rsidRDefault="00F76B1B" w:rsidP="00D54E9E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21E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Detonatorlar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05553EA2" w14:textId="77777777" w:rsidR="00F76B1B" w:rsidRPr="00821EF5" w:rsidRDefault="00F76B1B" w:rsidP="00D54E9E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21E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partlaýjylar we detonatorlar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32508DE4" w14:textId="77777777" w:rsidR="00F76B1B" w:rsidRPr="00821EF5" w:rsidRDefault="00F76B1B" w:rsidP="00D54E9E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21E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821EF5">
              <w:rPr>
                <w:rStyle w:val="y2iqfc"/>
                <w:rFonts w:asciiTheme="minorHAnsi" w:eastAsiaTheme="majorEastAsia" w:hAnsiTheme="minorHAnsi" w:cstheme="minorHAnsi"/>
                <w:sz w:val="22"/>
                <w:szCs w:val="22"/>
                <w:lang w:val="tk-TM"/>
              </w:rPr>
              <w:t>minalar, granatlar we beýleki parlaýjy harby maddalar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576030C7" w14:textId="77777777" w:rsidR="00F76B1B" w:rsidRPr="00821EF5" w:rsidRDefault="00F76B1B" w:rsidP="00D54E9E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21E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feýerwerkler we beýleki pirotehniki serişdeler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203C310A" w14:textId="77777777" w:rsidR="00F76B1B" w:rsidRPr="00821EF5" w:rsidRDefault="00F76B1B" w:rsidP="00D54E9E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21E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Tüsse çykarýan şaşgalar, 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tk-TM"/>
              </w:rPr>
              <w:t>t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üsse çykarýan patronlar</w:t>
            </w:r>
            <w:r w:rsidRPr="00821E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403211F1" w14:textId="77777777" w:rsidR="00F76B1B" w:rsidRPr="00821EF5" w:rsidRDefault="00F76B1B" w:rsidP="00D54E9E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821EF5">
              <w:rPr>
                <w:rFonts w:cstheme="minorHAnsi"/>
                <w:lang w:val="en-US"/>
              </w:rPr>
              <w:t xml:space="preserve">- </w:t>
            </w:r>
            <w:r w:rsidRPr="00821EF5">
              <w:rPr>
                <w:rFonts w:cstheme="minorHAnsi"/>
                <w:lang w:val="tk-TM"/>
              </w:rPr>
              <w:t>dinamit, däri we plastik parlaýjy maddalar</w:t>
            </w:r>
            <w:r w:rsidRPr="00821EF5">
              <w:rPr>
                <w:rFonts w:cstheme="minorHAnsi"/>
                <w:lang w:val="en-US"/>
              </w:rPr>
              <w:t>.</w:t>
            </w:r>
          </w:p>
        </w:tc>
      </w:tr>
    </w:tbl>
    <w:p w14:paraId="10AD009C" w14:textId="77777777" w:rsidR="00F76B1B" w:rsidRDefault="00F76B1B" w:rsidP="00F76B1B">
      <w:pPr>
        <w:spacing w:after="0"/>
        <w:ind w:firstLine="709"/>
        <w:jc w:val="both"/>
      </w:pPr>
    </w:p>
    <w:p w14:paraId="24EEF0FA" w14:textId="77777777" w:rsidR="00F76B1B" w:rsidRDefault="00F76B1B" w:rsidP="00F76B1B">
      <w:pPr>
        <w:spacing w:after="0"/>
        <w:ind w:firstLine="709"/>
        <w:jc w:val="both"/>
      </w:pPr>
    </w:p>
    <w:p w14:paraId="670CD39F" w14:textId="77777777" w:rsidR="00F76B1B" w:rsidRDefault="00F76B1B" w:rsidP="00F76B1B">
      <w:pPr>
        <w:spacing w:after="0"/>
        <w:ind w:firstLine="709"/>
        <w:jc w:val="both"/>
      </w:pPr>
    </w:p>
    <w:p w14:paraId="3ACEBDA6" w14:textId="77777777" w:rsidR="00F76B1B" w:rsidRDefault="00F76B1B" w:rsidP="00F76B1B">
      <w:pPr>
        <w:spacing w:after="0"/>
        <w:ind w:firstLine="709"/>
        <w:jc w:val="both"/>
      </w:pPr>
    </w:p>
    <w:sectPr w:rsidR="00F76B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0C9E"/>
    <w:multiLevelType w:val="hybridMultilevel"/>
    <w:tmpl w:val="2F646C0A"/>
    <w:lvl w:ilvl="0" w:tplc="CA720E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52"/>
    <w:rsid w:val="000166B8"/>
    <w:rsid w:val="00045E9A"/>
    <w:rsid w:val="00090152"/>
    <w:rsid w:val="006C0B77"/>
    <w:rsid w:val="008242FF"/>
    <w:rsid w:val="00870751"/>
    <w:rsid w:val="00922C48"/>
    <w:rsid w:val="00B915B7"/>
    <w:rsid w:val="00DA54A2"/>
    <w:rsid w:val="00EA59DF"/>
    <w:rsid w:val="00EE4070"/>
    <w:rsid w:val="00F12C76"/>
    <w:rsid w:val="00F7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1CF"/>
  <w15:chartTrackingRefBased/>
  <w15:docId w15:val="{79B108DD-120B-466D-8094-CA846F4C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B1B"/>
    <w:pPr>
      <w:spacing w:after="200" w:line="276" w:lineRule="auto"/>
    </w:pPr>
    <w:rPr>
      <w:kern w:val="0"/>
      <w:lang w:val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15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015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01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901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901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901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90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1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9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15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90152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F76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6B1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F76B1B"/>
  </w:style>
  <w:style w:type="table" w:styleId="ac">
    <w:name w:val="Table Grid"/>
    <w:basedOn w:val="a1"/>
    <w:uiPriority w:val="39"/>
    <w:rsid w:val="00F76B1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7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Dowran Gurbanow</dc:creator>
  <cp:keywords/>
  <dc:description/>
  <cp:lastModifiedBy>Dowran Gurbanow</cp:lastModifiedBy>
  <cp:revision>2</cp:revision>
  <dcterms:created xsi:type="dcterms:W3CDTF">2025-09-19T05:13:00Z</dcterms:created>
  <dcterms:modified xsi:type="dcterms:W3CDTF">2025-09-19T05:14:00Z</dcterms:modified>
</cp:coreProperties>
</file>